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76" w:lineRule="auto"/>
        <w:jc w:val="both"/>
        <w:rPr>
          <w:rFonts w:ascii="Arial" w:hAnsi="Arial"/>
        </w:rPr>
      </w:pPr>
    </w:p>
    <w:p>
      <w:pPr>
        <w:pStyle w:val="Normal.0"/>
        <w:spacing w:after="0" w:line="276" w:lineRule="auto"/>
        <w:jc w:val="center"/>
        <w:rPr>
          <w:rFonts w:ascii="Arial" w:cs="Arial" w:hAnsi="Arial" w:eastAsia="Arial"/>
          <w:b w:val="1"/>
          <w:bCs w:val="1"/>
          <w:kern w:val="0"/>
        </w:rPr>
      </w:pPr>
      <w:r>
        <w:rPr>
          <w:rFonts w:ascii="Arial" w:hAnsi="Arial" w:hint="default"/>
          <w:b w:val="1"/>
          <w:bCs w:val="1"/>
          <w:kern w:val="0"/>
          <w:rtl w:val="0"/>
          <w:lang w:val="en-US"/>
        </w:rPr>
        <w:t xml:space="preserve">ИНФОРМАЦИЯ ЗА УСЛОВИЯТА И РЕДА ЗА ПОДАВАНЕ НА СИГНАЛИ В ЗАСТРАХОВАТЕЛЕН БРОКЕР „Йоанна </w:t>
      </w:r>
      <w:r>
        <w:rPr>
          <w:rFonts w:ascii="Arial" w:hAnsi="Arial"/>
          <w:b w:val="1"/>
          <w:bCs w:val="1"/>
          <w:kern w:val="0"/>
          <w:rtl w:val="0"/>
          <w:lang w:val="en-US"/>
        </w:rPr>
        <w:t>97</w:t>
      </w:r>
      <w:r>
        <w:rPr>
          <w:rFonts w:ascii="Arial" w:hAnsi="Arial" w:hint="default"/>
          <w:b w:val="1"/>
          <w:bCs w:val="1"/>
          <w:kern w:val="0"/>
          <w:rtl w:val="0"/>
          <w:lang w:val="en-US"/>
        </w:rPr>
        <w:t>“ ООД</w:t>
      </w:r>
    </w:p>
    <w:p>
      <w:pPr>
        <w:pStyle w:val="Normal.0"/>
        <w:spacing w:after="0" w:line="276" w:lineRule="auto"/>
        <w:jc w:val="center"/>
        <w:rPr>
          <w:rFonts w:ascii="Arial" w:cs="Arial" w:hAnsi="Arial" w:eastAsia="Arial"/>
          <w:b w:val="1"/>
          <w:bCs w:val="1"/>
          <w:kern w:val="0"/>
        </w:rPr>
      </w:pPr>
    </w:p>
    <w:p>
      <w:pPr>
        <w:pStyle w:val="heading 2"/>
        <w:rPr>
          <w:rStyle w:val="None A"/>
        </w:rPr>
      </w:pPr>
      <w:r>
        <w:rPr>
          <w:rStyle w:val="None A"/>
          <w:rtl w:val="0"/>
          <w:lang w:val="en-US"/>
        </w:rPr>
        <w:t>по Закона за защита на лицата</w:t>
      </w:r>
      <w:r>
        <w:rPr>
          <w:rStyle w:val="None A"/>
          <w:rtl w:val="0"/>
          <w:lang w:val="en-US"/>
        </w:rPr>
        <w:t xml:space="preserve">, </w:t>
      </w:r>
      <w:r>
        <w:rPr>
          <w:rStyle w:val="None A"/>
          <w:rtl w:val="0"/>
          <w:lang w:val="en-US"/>
        </w:rPr>
        <w:t xml:space="preserve">подаващи сигнали или публично оповестяващи информация за нарушения </w:t>
      </w:r>
      <w:r>
        <w:rPr>
          <w:rStyle w:val="None A"/>
          <w:rtl w:val="0"/>
          <w:lang w:val="en-US"/>
        </w:rPr>
        <w:t>(</w:t>
      </w:r>
      <w:r>
        <w:rPr>
          <w:rStyle w:val="None A"/>
          <w:rtl w:val="0"/>
          <w:lang w:val="en-US"/>
        </w:rPr>
        <w:t>ЗЗЛПСПОИН</w:t>
      </w:r>
      <w:r>
        <w:rPr>
          <w:rStyle w:val="None A"/>
          <w:rtl w:val="0"/>
          <w:lang w:val="en-US"/>
        </w:rPr>
        <w:t>)</w:t>
      </w:r>
    </w:p>
    <w:p>
      <w:pPr>
        <w:pStyle w:val="Normal.0"/>
        <w:spacing w:after="0" w:line="276" w:lineRule="auto"/>
        <w:jc w:val="both"/>
        <w:rPr>
          <w:rFonts w:ascii="Arial" w:cs="Arial" w:hAnsi="Arial" w:eastAsia="Arial"/>
          <w:kern w:val="0"/>
        </w:rPr>
      </w:pPr>
      <w:r>
        <w:rPr>
          <w:rFonts w:ascii="Arial" w:hAnsi="Arial" w:hint="default"/>
          <w:kern w:val="0"/>
          <w:rtl w:val="0"/>
          <w:lang w:val="en-US"/>
        </w:rPr>
        <w:t> </w:t>
      </w:r>
    </w:p>
    <w:p>
      <w:pPr>
        <w:pStyle w:val="Normal.0"/>
        <w:spacing w:after="0" w:line="276" w:lineRule="auto"/>
        <w:jc w:val="both"/>
        <w:rPr>
          <w:rFonts w:ascii="Arial" w:cs="Arial" w:hAnsi="Arial" w:eastAsia="Arial"/>
          <w:b w:val="1"/>
          <w:bCs w:val="1"/>
          <w:kern w:val="0"/>
        </w:rPr>
      </w:pPr>
      <w:r>
        <w:rPr>
          <w:rFonts w:ascii="Arial" w:hAnsi="Arial"/>
          <w:b w:val="1"/>
          <w:bCs w:val="1"/>
          <w:i w:val="1"/>
          <w:iCs w:val="1"/>
          <w:kern w:val="0"/>
          <w:rtl w:val="0"/>
          <w:lang w:val="en-US"/>
        </w:rPr>
        <w:t xml:space="preserve">1. </w:t>
      </w:r>
      <w:r>
        <w:rPr>
          <w:rFonts w:ascii="Arial" w:hAnsi="Arial" w:hint="default"/>
          <w:b w:val="1"/>
          <w:bCs w:val="1"/>
          <w:i w:val="1"/>
          <w:iCs w:val="1"/>
          <w:kern w:val="0"/>
          <w:rtl w:val="0"/>
          <w:lang w:val="en-US"/>
        </w:rPr>
        <w:t>Лица</w:t>
      </w:r>
      <w:r>
        <w:rPr>
          <w:rFonts w:ascii="Arial" w:hAnsi="Arial"/>
          <w:b w:val="1"/>
          <w:bCs w:val="1"/>
          <w:i w:val="1"/>
          <w:iCs w:val="1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i w:val="1"/>
          <w:iCs w:val="1"/>
          <w:kern w:val="0"/>
          <w:rtl w:val="0"/>
          <w:lang w:val="en-US"/>
        </w:rPr>
        <w:t>на които се предоставя защитата по ЗЗЛПСПОИН</w:t>
      </w:r>
    </w:p>
    <w:p>
      <w:pPr>
        <w:pStyle w:val="Normal.0"/>
        <w:spacing w:after="0" w:line="276" w:lineRule="auto"/>
        <w:jc w:val="both"/>
        <w:rPr>
          <w:rFonts w:ascii="Arial" w:cs="Arial" w:hAnsi="Arial" w:eastAsia="Arial"/>
          <w:kern w:val="0"/>
        </w:rPr>
      </w:pPr>
      <w:r>
        <w:rPr>
          <w:rFonts w:ascii="Arial" w:hAnsi="Arial" w:hint="default"/>
          <w:kern w:val="0"/>
          <w:rtl w:val="0"/>
          <w:lang w:val="en-US"/>
        </w:rPr>
        <w:t xml:space="preserve">Имате възможност да подадете сигнал за нарушение чрез канала за вътрешно подаване на сигнали в Застрахователен брокер „Йоанна </w:t>
      </w:r>
      <w:r>
        <w:rPr>
          <w:rFonts w:ascii="Arial" w:hAnsi="Arial"/>
          <w:kern w:val="0"/>
          <w:rtl w:val="0"/>
          <w:lang w:val="en-US"/>
        </w:rPr>
        <w:t>97</w:t>
      </w:r>
      <w:r>
        <w:rPr>
          <w:rFonts w:ascii="Arial" w:hAnsi="Arial" w:hint="default"/>
          <w:kern w:val="0"/>
          <w:rtl w:val="0"/>
          <w:lang w:val="en-US"/>
        </w:rPr>
        <w:t>“ ООД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ако сте сигнализиращо лице по смисъла на чл</w:t>
      </w:r>
      <w:r>
        <w:rPr>
          <w:rFonts w:ascii="Arial" w:hAnsi="Arial"/>
          <w:kern w:val="0"/>
          <w:rtl w:val="0"/>
          <w:lang w:val="en-US"/>
        </w:rPr>
        <w:t xml:space="preserve">. 5, </w:t>
      </w:r>
      <w:r>
        <w:rPr>
          <w:rFonts w:ascii="Arial" w:hAnsi="Arial" w:hint="default"/>
          <w:kern w:val="0"/>
          <w:rtl w:val="0"/>
          <w:lang w:val="en-US"/>
        </w:rPr>
        <w:t>ал</w:t>
      </w:r>
      <w:r>
        <w:rPr>
          <w:rFonts w:ascii="Arial" w:hAnsi="Arial"/>
          <w:kern w:val="0"/>
          <w:rtl w:val="0"/>
          <w:lang w:val="en-US"/>
        </w:rPr>
        <w:t xml:space="preserve">. 2 </w:t>
      </w:r>
      <w:r>
        <w:rPr>
          <w:rFonts w:ascii="Arial" w:hAnsi="Arial" w:hint="default"/>
          <w:kern w:val="0"/>
          <w:rtl w:val="0"/>
          <w:lang w:val="en-US"/>
        </w:rPr>
        <w:t>от ЗЗЛПСПОИН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а именно физическо лице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което подава сигнал за нарушение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станало му известно в качеството му на</w:t>
      </w:r>
      <w:r>
        <w:rPr>
          <w:rFonts w:ascii="Arial" w:hAnsi="Arial"/>
          <w:kern w:val="0"/>
          <w:rtl w:val="0"/>
          <w:lang w:val="en-US"/>
        </w:rPr>
        <w:t>:</w:t>
      </w:r>
    </w:p>
    <w:p>
      <w:pPr>
        <w:pStyle w:val="Normal.0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Arial" w:hAnsi="Arial" w:hint="default"/>
          <w:rtl w:val="0"/>
          <w:lang w:val="en-US"/>
        </w:rPr>
      </w:pPr>
      <w:r>
        <w:rPr>
          <w:rFonts w:ascii="Arial" w:hAnsi="Arial" w:hint="default"/>
          <w:kern w:val="0"/>
          <w:rtl w:val="0"/>
          <w:lang w:val="en-US"/>
        </w:rPr>
        <w:t>Работник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служител или друго лице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 xml:space="preserve">което полага наемен труд в Застрахователен брокер „Йоанна </w:t>
      </w:r>
      <w:r>
        <w:rPr>
          <w:rFonts w:ascii="Arial" w:hAnsi="Arial"/>
          <w:kern w:val="0"/>
          <w:rtl w:val="0"/>
          <w:lang w:val="en-US"/>
        </w:rPr>
        <w:t>97</w:t>
      </w:r>
      <w:r>
        <w:rPr>
          <w:rFonts w:ascii="Arial" w:hAnsi="Arial" w:hint="default"/>
          <w:kern w:val="0"/>
          <w:rtl w:val="0"/>
          <w:lang w:val="en-US"/>
        </w:rPr>
        <w:t>“ ООД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независимо от характера на работата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от начина на заплащането и от източника на финансирането</w:t>
      </w:r>
      <w:r>
        <w:rPr>
          <w:rFonts w:ascii="Arial" w:hAnsi="Arial"/>
          <w:kern w:val="0"/>
          <w:rtl w:val="0"/>
          <w:lang w:val="en-US"/>
        </w:rPr>
        <w:t>;</w:t>
      </w:r>
    </w:p>
    <w:p>
      <w:pPr>
        <w:pStyle w:val="Normal.0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Arial" w:hAnsi="Arial" w:hint="default"/>
          <w:rtl w:val="0"/>
          <w:lang w:val="en-US"/>
        </w:rPr>
      </w:pPr>
      <w:r>
        <w:rPr>
          <w:rFonts w:ascii="Arial" w:hAnsi="Arial" w:hint="default"/>
          <w:kern w:val="0"/>
          <w:rtl w:val="0"/>
          <w:lang w:val="en-US"/>
        </w:rPr>
        <w:t>Лице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 xml:space="preserve">което полага труд без трудово правоотношение в Застрахователен брокер „Йоанна </w:t>
      </w:r>
      <w:r>
        <w:rPr>
          <w:rFonts w:ascii="Arial" w:hAnsi="Arial"/>
          <w:kern w:val="0"/>
          <w:rtl w:val="0"/>
          <w:lang w:val="en-US"/>
        </w:rPr>
        <w:t>97</w:t>
      </w:r>
      <w:r>
        <w:rPr>
          <w:rFonts w:ascii="Arial" w:hAnsi="Arial" w:hint="default"/>
          <w:kern w:val="0"/>
          <w:rtl w:val="0"/>
          <w:lang w:val="en-US"/>
        </w:rPr>
        <w:t>“ ООД</w:t>
      </w:r>
      <w:r>
        <w:rPr>
          <w:rFonts w:ascii="Arial" w:hAnsi="Arial"/>
          <w:kern w:val="0"/>
          <w:rtl w:val="0"/>
          <w:lang w:val="en-US"/>
        </w:rPr>
        <w:t>;</w:t>
      </w:r>
    </w:p>
    <w:p>
      <w:pPr>
        <w:pStyle w:val="Normal.0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Arial" w:hAnsi="Arial" w:hint="default"/>
          <w:rtl w:val="0"/>
          <w:lang w:val="en-US"/>
        </w:rPr>
      </w:pPr>
      <w:r>
        <w:rPr>
          <w:rFonts w:ascii="Arial" w:hAnsi="Arial" w:hint="default"/>
          <w:kern w:val="0"/>
          <w:rtl w:val="0"/>
          <w:lang w:val="en-US"/>
        </w:rPr>
        <w:t xml:space="preserve">Доброволец или стажант в Застрахователен брокер „Йоанна </w:t>
      </w:r>
      <w:r>
        <w:rPr>
          <w:rFonts w:ascii="Arial" w:hAnsi="Arial"/>
          <w:kern w:val="0"/>
          <w:rtl w:val="0"/>
          <w:lang w:val="en-US"/>
        </w:rPr>
        <w:t>97</w:t>
      </w:r>
      <w:r>
        <w:rPr>
          <w:rFonts w:ascii="Arial" w:hAnsi="Arial" w:hint="default"/>
          <w:kern w:val="0"/>
          <w:rtl w:val="0"/>
          <w:lang w:val="en-US"/>
        </w:rPr>
        <w:t>“ ООД</w:t>
      </w:r>
      <w:r>
        <w:rPr>
          <w:rFonts w:ascii="Arial" w:hAnsi="Arial"/>
          <w:kern w:val="0"/>
          <w:rtl w:val="0"/>
          <w:lang w:val="en-US"/>
        </w:rPr>
        <w:t>;</w:t>
      </w:r>
    </w:p>
    <w:p>
      <w:pPr>
        <w:pStyle w:val="Normal.0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Arial" w:hAnsi="Arial" w:hint="default"/>
          <w:rtl w:val="0"/>
          <w:lang w:val="en-US"/>
        </w:rPr>
      </w:pPr>
      <w:r>
        <w:rPr>
          <w:rFonts w:ascii="Arial" w:hAnsi="Arial" w:hint="default"/>
          <w:shd w:val="clear" w:color="auto" w:fill="ffffff"/>
          <w:rtl w:val="0"/>
          <w:lang w:val="en-US"/>
        </w:rPr>
        <w:t>съдружник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</w:t>
      </w:r>
      <w:r>
        <w:rPr>
          <w:rFonts w:ascii="Arial" w:hAnsi="Arial" w:hint="default"/>
          <w:shd w:val="clear" w:color="auto" w:fill="ffffff"/>
          <w:rtl w:val="0"/>
          <w:lang w:val="en-US"/>
        </w:rPr>
        <w:t>акционер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</w:t>
      </w:r>
      <w:r>
        <w:rPr>
          <w:rFonts w:ascii="Arial" w:hAnsi="Arial" w:hint="default"/>
          <w:shd w:val="clear" w:color="auto" w:fill="ffffff"/>
          <w:rtl w:val="0"/>
          <w:lang w:val="en-US"/>
        </w:rPr>
        <w:t>едноличен собственик на капитала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</w:t>
      </w:r>
      <w:r>
        <w:rPr>
          <w:rFonts w:ascii="Arial" w:hAnsi="Arial" w:hint="default"/>
          <w:shd w:val="clear" w:color="auto" w:fill="ffffff"/>
          <w:rtl w:val="0"/>
          <w:lang w:val="en-US"/>
        </w:rPr>
        <w:t>член на управителен или контролен орган на търговско дружество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</w:t>
      </w:r>
      <w:r>
        <w:rPr>
          <w:rFonts w:ascii="Arial" w:hAnsi="Arial" w:hint="default"/>
          <w:shd w:val="clear" w:color="auto" w:fill="ffffff"/>
          <w:rtl w:val="0"/>
          <w:lang w:val="en-US"/>
        </w:rPr>
        <w:t>член на одитния комитет на предприятие</w:t>
      </w:r>
      <w:r>
        <w:rPr>
          <w:rFonts w:ascii="Arial" w:hAnsi="Arial"/>
          <w:shd w:val="clear" w:color="auto" w:fill="ffffff"/>
          <w:rtl w:val="0"/>
          <w:lang w:val="en-US"/>
        </w:rPr>
        <w:t>;</w:t>
      </w:r>
    </w:p>
    <w:p>
      <w:pPr>
        <w:pStyle w:val="Normal.0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Arial" w:hAnsi="Arial" w:hint="default"/>
          <w:rtl w:val="0"/>
          <w:lang w:val="en-US"/>
        </w:rPr>
      </w:pPr>
      <w:r>
        <w:rPr>
          <w:rFonts w:ascii="Arial" w:hAnsi="Arial" w:hint="default"/>
          <w:kern w:val="0"/>
          <w:rtl w:val="0"/>
          <w:lang w:val="en-US"/>
        </w:rPr>
        <w:t>Лице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 xml:space="preserve">което работи за Застрахователен брокер „Йоанна </w:t>
      </w:r>
      <w:r>
        <w:rPr>
          <w:rFonts w:ascii="Arial" w:hAnsi="Arial"/>
          <w:kern w:val="0"/>
          <w:rtl w:val="0"/>
          <w:lang w:val="en-US"/>
        </w:rPr>
        <w:t>97</w:t>
      </w:r>
      <w:r>
        <w:rPr>
          <w:rFonts w:ascii="Arial" w:hAnsi="Arial" w:hint="default"/>
          <w:kern w:val="0"/>
          <w:rtl w:val="0"/>
          <w:lang w:val="en-US"/>
        </w:rPr>
        <w:t>“ ООД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негови подизпълнители или доставчици</w:t>
      </w:r>
      <w:r>
        <w:rPr>
          <w:rFonts w:ascii="Arial" w:hAnsi="Arial"/>
          <w:kern w:val="0"/>
          <w:rtl w:val="0"/>
          <w:lang w:val="en-US"/>
        </w:rPr>
        <w:t>;</w:t>
      </w:r>
    </w:p>
    <w:p>
      <w:pPr>
        <w:pStyle w:val="Normal.0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Arial" w:hAnsi="Arial" w:hint="default"/>
          <w:rtl w:val="0"/>
          <w:lang w:val="en-US"/>
        </w:rPr>
      </w:pPr>
      <w:r>
        <w:rPr>
          <w:rFonts w:ascii="Arial" w:hAnsi="Arial" w:hint="default"/>
          <w:kern w:val="0"/>
          <w:rtl w:val="0"/>
          <w:lang w:val="en-US"/>
        </w:rPr>
        <w:t xml:space="preserve">Кандидат за работа в Застрахователен брокер „Йоанна </w:t>
      </w:r>
      <w:r>
        <w:rPr>
          <w:rFonts w:ascii="Arial" w:hAnsi="Arial"/>
          <w:kern w:val="0"/>
          <w:rtl w:val="0"/>
          <w:lang w:val="en-US"/>
        </w:rPr>
        <w:t>97</w:t>
      </w:r>
      <w:r>
        <w:rPr>
          <w:rFonts w:ascii="Arial" w:hAnsi="Arial" w:hint="default"/>
          <w:kern w:val="0"/>
          <w:rtl w:val="0"/>
          <w:lang w:val="en-US"/>
        </w:rPr>
        <w:t>“ ООД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участвал в конкурс или друга форма на подбор за постъпване на работа и получил в това качество информация за нарушение</w:t>
      </w:r>
      <w:r>
        <w:rPr>
          <w:rFonts w:ascii="Arial" w:hAnsi="Arial"/>
          <w:kern w:val="0"/>
          <w:rtl w:val="0"/>
          <w:lang w:val="en-US"/>
        </w:rPr>
        <w:t>;</w:t>
      </w:r>
    </w:p>
    <w:p>
      <w:pPr>
        <w:pStyle w:val="Normal.0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Arial" w:hAnsi="Arial" w:hint="default"/>
          <w:rtl w:val="0"/>
          <w:lang w:val="en-US"/>
        </w:rPr>
      </w:pPr>
      <w:r>
        <w:rPr>
          <w:rFonts w:ascii="Arial" w:hAnsi="Arial" w:hint="default"/>
          <w:kern w:val="0"/>
          <w:rtl w:val="0"/>
          <w:lang w:val="en-US"/>
        </w:rPr>
        <w:t xml:space="preserve">Работник или служител на Застрахователен брокер „Йоанна </w:t>
      </w:r>
      <w:r>
        <w:rPr>
          <w:rFonts w:ascii="Arial" w:hAnsi="Arial"/>
          <w:kern w:val="0"/>
          <w:rtl w:val="0"/>
          <w:lang w:val="en-US"/>
        </w:rPr>
        <w:t>97</w:t>
      </w:r>
      <w:r>
        <w:rPr>
          <w:rFonts w:ascii="Arial" w:hAnsi="Arial" w:hint="default"/>
          <w:kern w:val="0"/>
          <w:rtl w:val="0"/>
          <w:lang w:val="en-US"/>
        </w:rPr>
        <w:t>“ ООД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когато информацията е получена в рамките на трудово или служебно правоотношение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което е прекратено към момента на подаване на сигнала или на публичното оповестяване</w:t>
      </w:r>
      <w:r>
        <w:rPr>
          <w:rFonts w:ascii="Arial" w:hAnsi="Arial"/>
          <w:kern w:val="0"/>
          <w:rtl w:val="0"/>
          <w:lang w:val="en-US"/>
        </w:rPr>
        <w:t>;</w:t>
      </w:r>
    </w:p>
    <w:p>
      <w:pPr>
        <w:pStyle w:val="Normal.0"/>
        <w:numPr>
          <w:ilvl w:val="0"/>
          <w:numId w:val="2"/>
        </w:numPr>
        <w:bidi w:val="0"/>
        <w:spacing w:after="0" w:line="276" w:lineRule="auto"/>
        <w:ind w:right="0"/>
        <w:jc w:val="both"/>
        <w:rPr>
          <w:rFonts w:ascii="Arial" w:hAnsi="Arial" w:hint="default"/>
          <w:rtl w:val="0"/>
          <w:lang w:val="en-US"/>
        </w:rPr>
      </w:pPr>
      <w:r>
        <w:rPr>
          <w:rFonts w:ascii="Arial" w:hAnsi="Arial" w:hint="default"/>
          <w:kern w:val="0"/>
          <w:rtl w:val="0"/>
          <w:lang w:val="en-US"/>
        </w:rPr>
        <w:t>Всяко друго сигнализиращо лице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което подава сигнал за нарушение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станало му известно в работен контекст</w:t>
      </w:r>
      <w:r>
        <w:rPr>
          <w:rFonts w:ascii="Arial" w:hAnsi="Arial"/>
          <w:kern w:val="0"/>
          <w:rtl w:val="0"/>
          <w:lang w:val="en-US"/>
        </w:rPr>
        <w:t xml:space="preserve">. </w:t>
      </w:r>
      <w:r>
        <w:rPr>
          <w:rFonts w:ascii="Arial" w:hAnsi="Arial" w:hint="default"/>
          <w:kern w:val="0"/>
          <w:rtl w:val="0"/>
          <w:lang w:val="en-US"/>
        </w:rPr>
        <w:t xml:space="preserve">По смисъла на ЗЗЛПСПОИН „работен контекст“ са настоящи или минали работни дейности в Застрахователен брокер „Йоанна </w:t>
      </w:r>
      <w:r>
        <w:rPr>
          <w:rFonts w:ascii="Arial" w:hAnsi="Arial"/>
          <w:kern w:val="0"/>
          <w:rtl w:val="0"/>
          <w:lang w:val="en-US"/>
        </w:rPr>
        <w:t>97</w:t>
      </w:r>
      <w:r>
        <w:rPr>
          <w:rFonts w:ascii="Arial" w:hAnsi="Arial" w:hint="default"/>
          <w:kern w:val="0"/>
          <w:rtl w:val="0"/>
          <w:lang w:val="en-US"/>
        </w:rPr>
        <w:t>“ ООД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чрез които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независимо от тяхното естество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лицата получават информация за нарушения и в рамките на които тези лица могат да бъдат подложени на репресивни ответни действия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ако подадат такава информация</w:t>
      </w:r>
      <w:r>
        <w:rPr>
          <w:rFonts w:ascii="Arial" w:hAnsi="Arial"/>
          <w:kern w:val="0"/>
          <w:rtl w:val="0"/>
          <w:lang w:val="en-US"/>
        </w:rPr>
        <w:t>.</w:t>
      </w:r>
    </w:p>
    <w:p>
      <w:pPr>
        <w:pStyle w:val="Normal.0"/>
        <w:spacing w:after="0" w:line="276" w:lineRule="auto"/>
        <w:jc w:val="both"/>
        <w:rPr>
          <w:rFonts w:ascii="Arial" w:cs="Arial" w:hAnsi="Arial" w:eastAsia="Arial"/>
          <w:kern w:val="0"/>
        </w:rPr>
      </w:pPr>
      <w:r>
        <w:rPr>
          <w:rFonts w:ascii="Arial" w:hAnsi="Arial" w:hint="default"/>
          <w:kern w:val="0"/>
          <w:rtl w:val="0"/>
          <w:lang w:val="en-US"/>
        </w:rPr>
        <w:t>Защита по закона се предоставя и на лицата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които подпомагат сигнализиращото лице в процеса на подаване на сигнала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лицата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които са свързани със сигнализиращото лице и могат да бъдат подложени на репресивни ответни действия поради сигнализирането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както и юридически лица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в които сигнализиращото лице притежава дялово участие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за които работи или с които е свързано по друг начин в работен контекст</w:t>
      </w:r>
      <w:r>
        <w:rPr>
          <w:rFonts w:ascii="Arial" w:hAnsi="Arial"/>
          <w:kern w:val="0"/>
          <w:rtl w:val="0"/>
          <w:lang w:val="en-US"/>
        </w:rPr>
        <w:t>.</w:t>
      </w:r>
    </w:p>
    <w:p>
      <w:pPr>
        <w:pStyle w:val="Normal.0"/>
        <w:spacing w:after="0" w:line="276" w:lineRule="auto"/>
        <w:jc w:val="both"/>
        <w:rPr>
          <w:rFonts w:ascii="Arial" w:cs="Arial" w:hAnsi="Arial" w:eastAsia="Arial"/>
          <w:i w:val="1"/>
          <w:iCs w:val="1"/>
          <w:kern w:val="0"/>
        </w:rPr>
      </w:pPr>
    </w:p>
    <w:p>
      <w:pPr>
        <w:pStyle w:val="Normal.0"/>
        <w:spacing w:after="0" w:line="276" w:lineRule="auto"/>
        <w:jc w:val="both"/>
        <w:rPr>
          <w:rFonts w:ascii="Arial" w:cs="Arial" w:hAnsi="Arial" w:eastAsia="Arial"/>
          <w:kern w:val="0"/>
        </w:rPr>
      </w:pPr>
      <w:r>
        <w:rPr>
          <w:rFonts w:ascii="Arial" w:hAnsi="Arial"/>
          <w:i w:val="1"/>
          <w:iCs w:val="1"/>
          <w:kern w:val="0"/>
          <w:rtl w:val="0"/>
          <w:lang w:val="en-US"/>
        </w:rPr>
        <w:t xml:space="preserve">2. </w:t>
      </w:r>
      <w:r>
        <w:rPr>
          <w:rFonts w:ascii="Arial" w:hAnsi="Arial" w:hint="default"/>
          <w:i w:val="1"/>
          <w:iCs w:val="1"/>
          <w:kern w:val="0"/>
          <w:rtl w:val="0"/>
          <w:lang w:val="en-US"/>
        </w:rPr>
        <w:t>Предметни области на сигналите за нарушения по ЗЗЛПСПОИН</w:t>
      </w:r>
    </w:p>
    <w:p>
      <w:pPr>
        <w:pStyle w:val="Normal.0"/>
        <w:spacing w:after="0" w:line="276" w:lineRule="auto"/>
        <w:jc w:val="both"/>
        <w:rPr>
          <w:rFonts w:ascii="Arial" w:cs="Arial" w:hAnsi="Arial" w:eastAsia="Arial"/>
          <w:kern w:val="0"/>
        </w:rPr>
      </w:pPr>
      <w:r>
        <w:rPr>
          <w:rFonts w:ascii="Arial" w:hAnsi="Arial" w:hint="default"/>
          <w:kern w:val="0"/>
          <w:rtl w:val="0"/>
          <w:lang w:val="en-US"/>
        </w:rPr>
        <w:t>Сигналите за нарушения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подавани по реда на ЗЗЛПСПОИН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трябва да се отнасят до една или повече от областите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посочени в чл</w:t>
      </w:r>
      <w:r>
        <w:rPr>
          <w:rFonts w:ascii="Arial" w:hAnsi="Arial"/>
          <w:kern w:val="0"/>
          <w:rtl w:val="0"/>
          <w:lang w:val="en-US"/>
        </w:rPr>
        <w:t xml:space="preserve">.3, </w:t>
      </w:r>
      <w:r>
        <w:rPr>
          <w:rFonts w:ascii="Arial" w:hAnsi="Arial" w:hint="default"/>
          <w:kern w:val="0"/>
          <w:rtl w:val="0"/>
          <w:lang w:val="en-US"/>
        </w:rPr>
        <w:t>ал</w:t>
      </w:r>
      <w:r>
        <w:rPr>
          <w:rFonts w:ascii="Arial" w:hAnsi="Arial"/>
          <w:kern w:val="0"/>
          <w:rtl w:val="0"/>
          <w:lang w:val="en-US"/>
        </w:rPr>
        <w:t xml:space="preserve">.1 </w:t>
      </w:r>
      <w:r>
        <w:rPr>
          <w:rFonts w:ascii="Arial" w:hAnsi="Arial" w:hint="default"/>
          <w:kern w:val="0"/>
          <w:rtl w:val="0"/>
          <w:lang w:val="en-US"/>
        </w:rPr>
        <w:t>и ал</w:t>
      </w:r>
      <w:r>
        <w:rPr>
          <w:rFonts w:ascii="Arial" w:hAnsi="Arial"/>
          <w:kern w:val="0"/>
          <w:rtl w:val="0"/>
          <w:lang w:val="en-US"/>
        </w:rPr>
        <w:t xml:space="preserve">.2 </w:t>
      </w:r>
      <w:r>
        <w:rPr>
          <w:rFonts w:ascii="Arial" w:hAnsi="Arial" w:hint="default"/>
          <w:kern w:val="0"/>
          <w:rtl w:val="0"/>
          <w:lang w:val="en-US"/>
        </w:rPr>
        <w:t>от ЗЗЛПСПОИН</w:t>
      </w:r>
      <w:r>
        <w:rPr>
          <w:rFonts w:ascii="Arial" w:hAnsi="Arial"/>
          <w:kern w:val="0"/>
          <w:rtl w:val="0"/>
          <w:lang w:val="en-US"/>
        </w:rPr>
        <w:t xml:space="preserve">,  </w:t>
      </w:r>
      <w:r>
        <w:rPr>
          <w:rFonts w:ascii="Arial" w:hAnsi="Arial" w:hint="default"/>
          <w:kern w:val="0"/>
          <w:rtl w:val="0"/>
          <w:lang w:val="en-US"/>
        </w:rPr>
        <w:t xml:space="preserve">свързани с дейността на Застрахователен брокер „Йоанна </w:t>
      </w:r>
      <w:r>
        <w:rPr>
          <w:rFonts w:ascii="Arial" w:hAnsi="Arial"/>
          <w:kern w:val="0"/>
          <w:rtl w:val="0"/>
          <w:lang w:val="en-US"/>
        </w:rPr>
        <w:t>97</w:t>
      </w:r>
      <w:r>
        <w:rPr>
          <w:rFonts w:ascii="Arial" w:hAnsi="Arial" w:hint="default"/>
          <w:kern w:val="0"/>
          <w:rtl w:val="0"/>
          <w:lang w:val="en-US"/>
        </w:rPr>
        <w:t>“ ООД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а именно</w:t>
      </w:r>
      <w:r>
        <w:rPr>
          <w:rFonts w:ascii="Arial" w:hAnsi="Arial"/>
          <w:kern w:val="0"/>
          <w:rtl w:val="0"/>
          <w:lang w:val="en-US"/>
        </w:rPr>
        <w:t>:</w:t>
      </w:r>
    </w:p>
    <w:p>
      <w:pPr>
        <w:pStyle w:val="Normal.0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rFonts w:ascii="Arial" w:hAnsi="Arial" w:hint="default"/>
          <w:rtl w:val="0"/>
          <w:lang w:val="en-US"/>
        </w:rPr>
      </w:pPr>
      <w:r>
        <w:rPr>
          <w:rFonts w:ascii="Arial" w:hAnsi="Arial" w:hint="default"/>
          <w:shd w:val="clear" w:color="auto" w:fill="ffffff"/>
          <w:rtl w:val="0"/>
          <w:lang w:val="en-US"/>
        </w:rPr>
        <w:t>нарушения на българското законодателство или на посочените в приложението към закона актове на Европейския съюз в областта на финансовите услуги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</w:t>
      </w:r>
      <w:r>
        <w:rPr>
          <w:rFonts w:ascii="Arial" w:hAnsi="Arial" w:hint="default"/>
          <w:shd w:val="clear" w:color="auto" w:fill="ffffff"/>
          <w:rtl w:val="0"/>
          <w:lang w:val="en-US"/>
        </w:rPr>
        <w:t>продукти и пазари и предотвратяването на изпирането на пари и финансирането на тероризма</w:t>
      </w:r>
      <w:r>
        <w:rPr>
          <w:rFonts w:ascii="Arial" w:hAnsi="Arial"/>
          <w:shd w:val="clear" w:color="auto" w:fill="ffffff"/>
          <w:rtl w:val="0"/>
          <w:lang w:val="en-US"/>
        </w:rPr>
        <w:t>;</w:t>
      </w:r>
      <w:r>
        <w:rPr>
          <w:rFonts w:ascii="Arial" w:hAnsi="Arial" w:hint="default"/>
          <w:i w:val="1"/>
          <w:iCs w:val="1"/>
          <w:shd w:val="clear" w:color="auto" w:fill="ffffff"/>
          <w:rtl w:val="0"/>
          <w:lang w:val="en-US"/>
        </w:rPr>
        <w:t xml:space="preserve">  </w:t>
      </w:r>
      <w:r>
        <w:rPr>
          <w:rFonts w:ascii="Arial" w:hAnsi="Arial" w:hint="default"/>
          <w:shd w:val="clear" w:color="auto" w:fill="ffffff"/>
          <w:rtl w:val="0"/>
          <w:lang w:val="en-US"/>
        </w:rPr>
        <w:t>защитата на потребителите</w:t>
      </w:r>
      <w:r>
        <w:rPr>
          <w:rFonts w:ascii="Arial" w:hAnsi="Arial"/>
          <w:shd w:val="clear" w:color="auto" w:fill="ffffff"/>
          <w:rtl w:val="0"/>
          <w:lang w:val="en-US"/>
        </w:rPr>
        <w:t>;</w:t>
      </w:r>
      <w:r>
        <w:rPr>
          <w:rFonts w:ascii="Arial" w:hAnsi="Arial" w:hint="default"/>
          <w:i w:val="1"/>
          <w:iCs w:val="1"/>
          <w:shd w:val="clear" w:color="auto" w:fill="ffffff"/>
          <w:rtl w:val="0"/>
          <w:lang w:val="en-US"/>
        </w:rPr>
        <w:t> </w:t>
      </w:r>
      <w:r>
        <w:rPr>
          <w:rFonts w:ascii="Arial" w:hAnsi="Arial" w:hint="default"/>
          <w:shd w:val="clear" w:color="auto" w:fill="ffffff"/>
          <w:rtl w:val="0"/>
          <w:lang w:val="en-US"/>
        </w:rPr>
        <w:t>защитата на неприкосновеността на личния живот и личните данни</w:t>
      </w:r>
      <w:r>
        <w:rPr>
          <w:rFonts w:ascii="Arial" w:hAnsi="Arial"/>
          <w:shd w:val="clear" w:color="auto" w:fill="ffffff"/>
          <w:rtl w:val="0"/>
          <w:lang w:val="en-US"/>
        </w:rPr>
        <w:t>;</w:t>
      </w:r>
      <w:r>
        <w:rPr>
          <w:rFonts w:ascii="Arial" w:hAnsi="Arial" w:hint="default"/>
          <w:i w:val="1"/>
          <w:iCs w:val="1"/>
          <w:shd w:val="clear" w:color="auto" w:fill="ffffff"/>
          <w:rtl w:val="0"/>
          <w:lang w:val="en-US"/>
        </w:rPr>
        <w:t> </w:t>
      </w:r>
      <w:r>
        <w:rPr>
          <w:rFonts w:ascii="Arial" w:hAnsi="Arial" w:hint="default"/>
          <w:shd w:val="clear" w:color="auto" w:fill="ffffff"/>
          <w:rtl w:val="0"/>
          <w:lang w:val="en-US"/>
        </w:rPr>
        <w:t>сигурността на мрежите и информационните системи</w:t>
      </w:r>
      <w:r>
        <w:rPr>
          <w:rFonts w:ascii="Arial" w:hAnsi="Arial"/>
          <w:shd w:val="clear" w:color="auto" w:fill="ffffff"/>
          <w:rtl w:val="0"/>
          <w:lang w:val="en-US"/>
        </w:rPr>
        <w:t>;</w:t>
      </w:r>
      <w:r>
        <w:rPr>
          <w:rFonts w:ascii="Arial" w:hAnsi="Arial" w:hint="default"/>
          <w:i w:val="1"/>
          <w:iCs w:val="1"/>
          <w:shd w:val="clear" w:color="auto" w:fill="ffffff"/>
          <w:rtl w:val="0"/>
          <w:lang w:val="en-US"/>
        </w:rPr>
        <w:t> </w:t>
      </w:r>
    </w:p>
    <w:p>
      <w:pPr>
        <w:pStyle w:val="Normal.0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rFonts w:ascii="Arial" w:hAnsi="Arial" w:hint="default"/>
          <w:rtl w:val="0"/>
          <w:lang w:val="en-US"/>
        </w:rPr>
      </w:pPr>
      <w:r>
        <w:rPr>
          <w:rFonts w:ascii="Arial" w:hAnsi="Arial" w:hint="default"/>
          <w:shd w:val="clear" w:color="auto" w:fill="ffffff"/>
          <w:rtl w:val="0"/>
          <w:lang w:val="en-US"/>
        </w:rPr>
        <w:t>нарушения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</w:t>
      </w:r>
      <w:r>
        <w:rPr>
          <w:rFonts w:ascii="Arial" w:hAnsi="Arial" w:hint="default"/>
          <w:shd w:val="clear" w:color="auto" w:fill="ffffff"/>
          <w:rtl w:val="0"/>
          <w:lang w:val="en-US"/>
        </w:rPr>
        <w:t>които засягат финансовите интереси на Европейския съюз по смисъла на чл</w:t>
      </w:r>
      <w:r>
        <w:rPr>
          <w:rFonts w:ascii="Arial" w:hAnsi="Arial"/>
          <w:shd w:val="clear" w:color="auto" w:fill="ffffff"/>
          <w:rtl w:val="0"/>
          <w:lang w:val="en-US"/>
        </w:rPr>
        <w:t>. 325</w:t>
      </w:r>
      <w:r>
        <w:rPr>
          <w:rFonts w:ascii="Arial" w:hAnsi="Arial" w:hint="default"/>
          <w:shd w:val="clear" w:color="auto" w:fill="ffffff"/>
          <w:rtl w:val="0"/>
          <w:lang w:val="en-US"/>
        </w:rPr>
        <w:t> от Договора за функционирането на Европейския съюз</w:t>
      </w:r>
      <w:r>
        <w:rPr>
          <w:rFonts w:ascii="Arial" w:hAnsi="Arial"/>
          <w:shd w:val="clear" w:color="auto" w:fill="ffffff"/>
          <w:rtl w:val="0"/>
          <w:lang w:val="en-US"/>
        </w:rPr>
        <w:t>;</w:t>
      </w:r>
    </w:p>
    <w:p>
      <w:pPr>
        <w:pStyle w:val="Normal.0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rFonts w:ascii="Arial" w:hAnsi="Arial" w:hint="default"/>
          <w:rtl w:val="0"/>
          <w:lang w:val="en-US"/>
        </w:rPr>
      </w:pPr>
      <w:r>
        <w:rPr>
          <w:rFonts w:ascii="Arial" w:hAnsi="Arial" w:hint="default"/>
          <w:shd w:val="clear" w:color="auto" w:fill="ffffff"/>
          <w:rtl w:val="0"/>
          <w:lang w:val="en-US"/>
        </w:rPr>
        <w:t>нарушения на правилата на вътрешния пазар по смисъла на чл</w:t>
      </w:r>
      <w:r>
        <w:rPr>
          <w:rFonts w:ascii="Arial" w:hAnsi="Arial"/>
          <w:shd w:val="clear" w:color="auto" w:fill="ffffff"/>
          <w:rtl w:val="0"/>
          <w:lang w:val="en-US"/>
        </w:rPr>
        <w:t>. 26,</w:t>
      </w:r>
      <w:r>
        <w:rPr>
          <w:rFonts w:ascii="Arial" w:hAnsi="Arial" w:hint="default"/>
          <w:shd w:val="clear" w:color="auto" w:fill="ffffff"/>
          <w:rtl w:val="0"/>
          <w:lang w:val="en-US"/>
        </w:rPr>
        <w:t xml:space="preserve"> параграф </w:t>
      </w:r>
      <w:r>
        <w:rPr>
          <w:rFonts w:ascii="Arial" w:hAnsi="Arial"/>
          <w:shd w:val="clear" w:color="auto" w:fill="ffffff"/>
          <w:rtl w:val="0"/>
          <w:lang w:val="en-US"/>
        </w:rPr>
        <w:t>2</w:t>
      </w:r>
      <w:r>
        <w:rPr>
          <w:rFonts w:ascii="Arial" w:hAnsi="Arial" w:hint="default"/>
          <w:shd w:val="clear" w:color="auto" w:fill="ffffff"/>
          <w:rtl w:val="0"/>
          <w:lang w:val="en-US"/>
        </w:rPr>
        <w:t> от Договора за функционирането на Европейския съюз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</w:t>
      </w:r>
      <w:r>
        <w:rPr>
          <w:rFonts w:ascii="Arial" w:hAnsi="Arial" w:hint="default"/>
          <w:shd w:val="clear" w:color="auto" w:fill="ffffff"/>
          <w:rtl w:val="0"/>
          <w:lang w:val="en-US"/>
        </w:rPr>
        <w:t>включително правилата на Европейския съюз и българското законодателство относно конкуренцията и държавните помощи</w:t>
      </w:r>
      <w:r>
        <w:rPr>
          <w:rFonts w:ascii="Arial" w:hAnsi="Arial"/>
          <w:shd w:val="clear" w:color="auto" w:fill="ffffff"/>
          <w:rtl w:val="0"/>
          <w:lang w:val="en-US"/>
        </w:rPr>
        <w:t>;</w:t>
      </w:r>
      <w:r>
        <w:rPr>
          <w:rFonts w:ascii="Arial" w:hAnsi="Arial" w:hint="default"/>
          <w:i w:val="1"/>
          <w:iCs w:val="1"/>
          <w:shd w:val="clear" w:color="auto" w:fill="ffffff"/>
          <w:rtl w:val="0"/>
          <w:lang w:val="en-US"/>
        </w:rPr>
        <w:t> </w:t>
      </w:r>
    </w:p>
    <w:p>
      <w:pPr>
        <w:pStyle w:val="Normal.0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rFonts w:ascii="Arial" w:hAnsi="Arial" w:hint="default"/>
          <w:rtl w:val="0"/>
          <w:lang w:val="en-US"/>
        </w:rPr>
      </w:pPr>
      <w:r>
        <w:rPr>
          <w:rFonts w:ascii="Arial" w:hAnsi="Arial" w:hint="default"/>
          <w:shd w:val="clear" w:color="auto" w:fill="ffffff"/>
          <w:rtl w:val="0"/>
          <w:lang w:val="en-US"/>
        </w:rPr>
        <w:t>извършено престъпление от общ характер</w:t>
      </w:r>
      <w:r>
        <w:rPr>
          <w:rFonts w:ascii="Arial" w:hAnsi="Arial"/>
          <w:shd w:val="clear" w:color="auto" w:fill="ffffff"/>
          <w:rtl w:val="0"/>
          <w:lang w:val="en-US"/>
        </w:rPr>
        <w:t xml:space="preserve">, </w:t>
      </w:r>
      <w:r>
        <w:rPr>
          <w:rFonts w:ascii="Arial" w:hAnsi="Arial" w:hint="default"/>
          <w:shd w:val="clear" w:color="auto" w:fill="ffffff"/>
          <w:rtl w:val="0"/>
          <w:lang w:val="en-US"/>
        </w:rPr>
        <w:t>за което сигнализиращото лице е узнало във връзка с извършване на своята работа или при изпълнение на служебните си задължения</w:t>
      </w:r>
      <w:r>
        <w:rPr>
          <w:rFonts w:ascii="Arial" w:hAnsi="Arial"/>
          <w:shd w:val="clear" w:color="auto" w:fill="ffffff"/>
          <w:rtl w:val="0"/>
          <w:lang w:val="en-US"/>
        </w:rPr>
        <w:t>.</w:t>
      </w:r>
      <w:r>
        <w:rPr>
          <w:rFonts w:ascii="Arial" w:hAnsi="Arial" w:hint="default"/>
          <w:i w:val="1"/>
          <w:iCs w:val="1"/>
          <w:shd w:val="clear" w:color="auto" w:fill="ffffff"/>
          <w:rtl w:val="0"/>
          <w:lang w:val="en-US"/>
        </w:rPr>
        <w:t> </w:t>
      </w:r>
    </w:p>
    <w:p>
      <w:pPr>
        <w:pStyle w:val="Normal.0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rFonts w:ascii="Arial" w:hAnsi="Arial" w:hint="default"/>
          <w:rtl w:val="0"/>
          <w:lang w:val="en-US"/>
        </w:rPr>
      </w:pPr>
      <w:r>
        <w:rPr>
          <w:rFonts w:ascii="Arial" w:hAnsi="Arial" w:hint="default"/>
          <w:shd w:val="clear" w:color="auto" w:fill="ffffff"/>
          <w:rtl w:val="0"/>
          <w:lang w:val="en-US"/>
        </w:rPr>
        <w:t xml:space="preserve">Нарушения на трудовото законодателство </w:t>
      </w:r>
    </w:p>
    <w:p>
      <w:pPr>
        <w:pStyle w:val="Normal.0"/>
        <w:spacing w:after="0" w:line="276" w:lineRule="auto"/>
        <w:jc w:val="both"/>
        <w:rPr>
          <w:rFonts w:ascii="Arial" w:cs="Arial" w:hAnsi="Arial" w:eastAsia="Arial"/>
          <w:kern w:val="0"/>
        </w:rPr>
      </w:pPr>
    </w:p>
    <w:p>
      <w:pPr>
        <w:pStyle w:val="Normal.0"/>
        <w:spacing w:after="0" w:line="276" w:lineRule="auto"/>
        <w:jc w:val="both"/>
        <w:rPr>
          <w:rStyle w:val="Hyperlink.0"/>
        </w:rPr>
      </w:pPr>
      <w:r>
        <w:rPr>
          <w:rFonts w:ascii="Arial" w:hAnsi="Arial" w:hint="default"/>
          <w:kern w:val="0"/>
          <w:rtl w:val="0"/>
          <w:lang w:val="en-US"/>
        </w:rPr>
        <w:t>Списък с актовете на Европейския съюз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които се отнасят до сигналите за нарушения по ЗЗЛПСПОИН</w:t>
      </w:r>
      <w:r>
        <w:rPr>
          <w:rFonts w:ascii="Arial" w:hAnsi="Arial"/>
          <w:kern w:val="0"/>
          <w:rtl w:val="0"/>
          <w:lang w:val="en-US"/>
        </w:rPr>
        <w:t xml:space="preserve">, </w:t>
      </w:r>
      <w:r>
        <w:rPr>
          <w:rFonts w:ascii="Arial" w:hAnsi="Arial" w:hint="default"/>
          <w:kern w:val="0"/>
          <w:rtl w:val="0"/>
          <w:lang w:val="en-US"/>
        </w:rPr>
        <w:t>се съдържа в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"https://www.president.bg/docs/prilojenie-zzlpspoin.pdf"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приложение към ЗЗЛПСПОИН</w:t>
      </w:r>
      <w:r>
        <w:rPr/>
        <w:fldChar w:fldCharType="end" w:fldLock="0"/>
      </w:r>
      <w:r>
        <w:rPr>
          <w:rStyle w:val="Hyperlink.0"/>
          <w:rtl w:val="0"/>
          <w:lang w:val="en-US"/>
        </w:rPr>
        <w:t xml:space="preserve">. </w:t>
      </w:r>
      <w:r>
        <w:rPr>
          <w:rStyle w:val="Hyperlink.0"/>
          <w:rtl w:val="0"/>
          <w:lang w:val="en-US"/>
        </w:rPr>
        <w:t>Ако считате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 xml:space="preserve">че в дейността на Застрахователен брокер „Йоанна </w:t>
      </w:r>
      <w:r>
        <w:rPr>
          <w:rStyle w:val="Hyperlink.0"/>
          <w:rtl w:val="0"/>
          <w:lang w:val="en-US"/>
        </w:rPr>
        <w:t>97</w:t>
      </w:r>
      <w:r>
        <w:rPr>
          <w:rStyle w:val="Hyperlink.0"/>
          <w:rtl w:val="0"/>
          <w:lang w:val="en-US"/>
        </w:rPr>
        <w:t>“ ООД са допуснати нарушения на тези актове и сте в кръга на сигнализиращите лица по ЗЗЛПСПОИН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имате право да подадете сигнал чрез канала за вътрешно подаване</w:t>
      </w:r>
      <w:r>
        <w:rPr>
          <w:rStyle w:val="Hyperlink.0"/>
          <w:rtl w:val="0"/>
          <w:lang w:val="en-US"/>
        </w:rPr>
        <w:t>.</w:t>
      </w:r>
    </w:p>
    <w:p>
      <w:pPr>
        <w:pStyle w:val="Normal.0"/>
        <w:spacing w:after="0" w:line="276" w:lineRule="auto"/>
        <w:jc w:val="both"/>
        <w:rPr>
          <w:rStyle w:val="Hyperlink.0"/>
        </w:rPr>
      </w:pPr>
    </w:p>
    <w:p>
      <w:pPr>
        <w:pStyle w:val="Normal.0"/>
        <w:spacing w:after="0" w:line="276" w:lineRule="auto"/>
        <w:jc w:val="both"/>
        <w:rPr>
          <w:rStyle w:val="None"/>
          <w:rFonts w:ascii="Arial" w:cs="Arial" w:hAnsi="Arial" w:eastAsia="Arial"/>
          <w:i w:val="1"/>
          <w:iCs w:val="1"/>
          <w:kern w:val="0"/>
        </w:rPr>
      </w:pPr>
      <w:r>
        <w:rPr>
          <w:rStyle w:val="None"/>
          <w:rFonts w:ascii="Arial" w:hAnsi="Arial"/>
          <w:i w:val="1"/>
          <w:iCs w:val="1"/>
          <w:kern w:val="0"/>
          <w:rtl w:val="0"/>
          <w:lang w:val="en-US"/>
        </w:rPr>
        <w:t xml:space="preserve">3. </w:t>
      </w:r>
      <w:r>
        <w:rPr>
          <w:rStyle w:val="None"/>
          <w:rFonts w:ascii="Arial" w:hAnsi="Arial" w:hint="default"/>
          <w:i w:val="1"/>
          <w:iCs w:val="1"/>
          <w:kern w:val="0"/>
          <w:rtl w:val="0"/>
          <w:lang w:val="en-US"/>
        </w:rPr>
        <w:t xml:space="preserve">Как да подадете сигнал чрез канала за вътрешно подаване в Застрахователен брокер „Йоанна </w:t>
      </w:r>
      <w:r>
        <w:rPr>
          <w:rStyle w:val="None"/>
          <w:rFonts w:ascii="Arial" w:hAnsi="Arial"/>
          <w:i w:val="1"/>
          <w:iCs w:val="1"/>
          <w:kern w:val="0"/>
          <w:rtl w:val="0"/>
          <w:lang w:val="en-US"/>
        </w:rPr>
        <w:t>97</w:t>
      </w:r>
      <w:r>
        <w:rPr>
          <w:rStyle w:val="None"/>
          <w:rFonts w:ascii="Arial" w:hAnsi="Arial" w:hint="default"/>
          <w:i w:val="1"/>
          <w:iCs w:val="1"/>
          <w:kern w:val="0"/>
          <w:rtl w:val="0"/>
          <w:lang w:val="en-US"/>
        </w:rPr>
        <w:t xml:space="preserve">“ ООД </w:t>
      </w:r>
      <w:r>
        <w:rPr>
          <w:rStyle w:val="None"/>
          <w:rFonts w:ascii="Arial" w:hAnsi="Arial"/>
          <w:i w:val="1"/>
          <w:iCs w:val="1"/>
          <w:kern w:val="0"/>
          <w:rtl w:val="0"/>
          <w:lang w:val="en-US"/>
        </w:rPr>
        <w:t>(</w:t>
      </w:r>
      <w:r>
        <w:rPr>
          <w:rStyle w:val="None"/>
          <w:rFonts w:ascii="Arial" w:hAnsi="Arial" w:hint="default"/>
          <w:i w:val="1"/>
          <w:iCs w:val="1"/>
          <w:kern w:val="0"/>
          <w:rtl w:val="0"/>
          <w:lang w:val="en-US"/>
        </w:rPr>
        <w:t>ред за подаване на сигнали за нарушения</w:t>
      </w:r>
      <w:r>
        <w:rPr>
          <w:rStyle w:val="None"/>
          <w:rFonts w:ascii="Arial" w:hAnsi="Arial"/>
          <w:i w:val="1"/>
          <w:iCs w:val="1"/>
          <w:kern w:val="0"/>
          <w:rtl w:val="0"/>
          <w:lang w:val="en-US"/>
        </w:rPr>
        <w:t>)</w:t>
      </w:r>
    </w:p>
    <w:p>
      <w:pPr>
        <w:pStyle w:val="Normal.0"/>
        <w:spacing w:after="0" w:line="276" w:lineRule="auto"/>
        <w:jc w:val="both"/>
        <w:rPr>
          <w:rStyle w:val="Hyperlink.0"/>
        </w:rPr>
      </w:pPr>
    </w:p>
    <w:p>
      <w:pPr>
        <w:pStyle w:val="Normal.0"/>
        <w:spacing w:after="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 xml:space="preserve">Застрахователен брокер „Йоанна </w:t>
      </w:r>
      <w:r>
        <w:rPr>
          <w:rStyle w:val="Hyperlink.0"/>
          <w:rtl w:val="0"/>
          <w:lang w:val="en-US"/>
        </w:rPr>
        <w:t>97</w:t>
      </w:r>
      <w:r>
        <w:rPr>
          <w:rStyle w:val="Hyperlink.0"/>
          <w:rtl w:val="0"/>
          <w:lang w:val="en-US"/>
        </w:rPr>
        <w:t>“ ООД осигурява подаването на сигнали по ЗЗЛПСПОИН писмено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включително чрез електронна поща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устно или по специална телефонна линия</w:t>
      </w:r>
      <w:r>
        <w:rPr>
          <w:rStyle w:val="Hyperlink.0"/>
          <w:rtl w:val="0"/>
          <w:lang w:val="en-US"/>
        </w:rPr>
        <w:t>.</w:t>
      </w:r>
    </w:p>
    <w:p>
      <w:pPr>
        <w:pStyle w:val="Normal.0"/>
        <w:spacing w:after="0" w:line="276" w:lineRule="auto"/>
        <w:jc w:val="both"/>
        <w:rPr>
          <w:rStyle w:val="Hyperlink.0"/>
        </w:rPr>
      </w:pPr>
    </w:p>
    <w:p>
      <w:pPr>
        <w:pStyle w:val="Normal.0"/>
        <w:spacing w:after="0" w:line="276" w:lineRule="auto"/>
        <w:jc w:val="both"/>
        <w:rPr>
          <w:rStyle w:val="Hyperlink.0"/>
        </w:rPr>
      </w:pPr>
      <w:r>
        <w:rPr>
          <w:rStyle w:val="None"/>
          <w:rFonts w:ascii="Arial" w:hAnsi="Arial" w:hint="default"/>
          <w:i w:val="1"/>
          <w:iCs w:val="1"/>
          <w:kern w:val="0"/>
          <w:rtl w:val="0"/>
          <w:lang w:val="en-US"/>
        </w:rPr>
        <w:t>За подаване на писмен сигнал</w:t>
      </w:r>
      <w:r>
        <w:rPr>
          <w:rStyle w:val="Hyperlink.0"/>
          <w:rtl w:val="0"/>
          <w:lang w:val="en-US"/>
        </w:rPr>
        <w:t> може да използвате образеца на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"https://zastrahovaime.bg/assets/formuliar-za-podavane-na-signal.pdf"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Формуляр за регистриране на сигнал за подаване на информация за нарушения съгласно ЗЗЛПСПОИН</w:t>
      </w:r>
      <w:r>
        <w:rPr/>
        <w:fldChar w:fldCharType="end" w:fldLock="0"/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 xml:space="preserve">като попълните Част </w:t>
      </w:r>
      <w:r>
        <w:rPr>
          <w:rStyle w:val="Hyperlink.0"/>
          <w:rtl w:val="0"/>
          <w:lang w:val="en-US"/>
        </w:rPr>
        <w:t xml:space="preserve">I </w:t>
      </w:r>
      <w:r>
        <w:rPr>
          <w:rStyle w:val="Hyperlink.0"/>
          <w:rtl w:val="0"/>
          <w:lang w:val="en-US"/>
        </w:rPr>
        <w:t xml:space="preserve">– </w:t>
      </w:r>
      <w:r>
        <w:rPr>
          <w:rStyle w:val="Hyperlink.0"/>
          <w:rtl w:val="0"/>
          <w:lang w:val="en-US"/>
        </w:rPr>
        <w:t xml:space="preserve">V </w:t>
      </w:r>
      <w:r>
        <w:rPr>
          <w:rStyle w:val="Hyperlink.0"/>
          <w:rtl w:val="0"/>
          <w:lang w:val="en-US"/>
        </w:rPr>
        <w:t>включително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положите саморъчен подпис и депозирате или изпратите по пощата попълнения формуляр на адрес</w:t>
      </w:r>
      <w:r>
        <w:rPr>
          <w:rStyle w:val="Hyperlink.0"/>
          <w:rtl w:val="0"/>
          <w:lang w:val="en-US"/>
        </w:rPr>
        <w:t xml:space="preserve">: </w:t>
      </w:r>
      <w:r>
        <w:rPr>
          <w:rStyle w:val="Hyperlink.0"/>
          <w:rtl w:val="0"/>
          <w:lang w:val="en-US"/>
        </w:rPr>
        <w:t>гр</w:t>
      </w:r>
      <w:r>
        <w:rPr>
          <w:rStyle w:val="Hyperlink.0"/>
          <w:rtl w:val="0"/>
          <w:lang w:val="en-US"/>
        </w:rPr>
        <w:t>.</w:t>
      </w:r>
      <w:r>
        <w:rPr>
          <w:rStyle w:val="Hyperlink.0"/>
          <w:rtl w:val="0"/>
          <w:lang w:val="en-US"/>
        </w:rPr>
        <w:t>София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ж</w:t>
      </w:r>
      <w:r>
        <w:rPr>
          <w:rStyle w:val="Hyperlink.0"/>
          <w:rtl w:val="0"/>
          <w:lang w:val="en-US"/>
        </w:rPr>
        <w:t>.</w:t>
      </w:r>
      <w:r>
        <w:rPr>
          <w:rStyle w:val="Hyperlink.0"/>
          <w:rtl w:val="0"/>
          <w:lang w:val="en-US"/>
        </w:rPr>
        <w:t>к</w:t>
      </w:r>
      <w:r>
        <w:rPr>
          <w:rStyle w:val="Hyperlink.0"/>
          <w:rtl w:val="0"/>
          <w:lang w:val="en-US"/>
        </w:rPr>
        <w:t>.</w:t>
      </w:r>
      <w:r>
        <w:rPr>
          <w:rStyle w:val="Hyperlink.0"/>
          <w:rtl w:val="0"/>
          <w:lang w:val="en-US"/>
        </w:rPr>
        <w:t>Бели брези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ул</w:t>
      </w:r>
      <w:r>
        <w:rPr>
          <w:rStyle w:val="Hyperlink.0"/>
          <w:rtl w:val="0"/>
          <w:lang w:val="en-US"/>
        </w:rPr>
        <w:t xml:space="preserve">. </w:t>
      </w:r>
      <w:r>
        <w:rPr>
          <w:rStyle w:val="Hyperlink.0"/>
          <w:rtl w:val="0"/>
          <w:lang w:val="en-US"/>
        </w:rPr>
        <w:t xml:space="preserve">„Звъника“ № </w:t>
      </w:r>
      <w:r>
        <w:rPr>
          <w:rStyle w:val="Hyperlink.0"/>
          <w:rtl w:val="0"/>
          <w:lang w:val="en-US"/>
        </w:rPr>
        <w:t xml:space="preserve">1-3, </w:t>
      </w:r>
      <w:r>
        <w:rPr>
          <w:rStyle w:val="Hyperlink.0"/>
          <w:rtl w:val="0"/>
          <w:lang w:val="en-US"/>
        </w:rPr>
        <w:t>ап</w:t>
      </w:r>
      <w:r>
        <w:rPr>
          <w:rStyle w:val="Hyperlink.0"/>
          <w:rtl w:val="0"/>
          <w:lang w:val="en-US"/>
        </w:rPr>
        <w:t xml:space="preserve">.1, </w:t>
      </w:r>
      <w:r>
        <w:rPr>
          <w:rStyle w:val="Hyperlink.0"/>
          <w:rtl w:val="0"/>
          <w:lang w:val="en-US"/>
        </w:rPr>
        <w:t xml:space="preserve">като след името на получателя „Йоанна </w:t>
      </w:r>
      <w:r>
        <w:rPr>
          <w:rStyle w:val="Hyperlink.0"/>
          <w:rtl w:val="0"/>
          <w:lang w:val="en-US"/>
        </w:rPr>
        <w:t>97</w:t>
      </w:r>
      <w:r>
        <w:rPr>
          <w:rStyle w:val="Hyperlink.0"/>
          <w:rtl w:val="0"/>
          <w:lang w:val="en-US"/>
        </w:rPr>
        <w:t xml:space="preserve">“ООД изпишете текст „сигнал по ЗЗЛПСПОМН“ 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„Канал за вътрешно подаване на сигнали“</w:t>
      </w:r>
      <w:r>
        <w:rPr>
          <w:rStyle w:val="Hyperlink.0"/>
          <w:rtl w:val="0"/>
          <w:lang w:val="en-US"/>
        </w:rPr>
        <w:t xml:space="preserve">. </w:t>
      </w:r>
      <w:r>
        <w:rPr>
          <w:rStyle w:val="Hyperlink.0"/>
          <w:rtl w:val="0"/>
          <w:lang w:val="en-US"/>
        </w:rPr>
        <w:t xml:space="preserve">В срок от </w:t>
      </w:r>
      <w:r>
        <w:rPr>
          <w:rStyle w:val="Hyperlink.0"/>
          <w:rtl w:val="0"/>
          <w:lang w:val="en-US"/>
        </w:rPr>
        <w:t xml:space="preserve">7 </w:t>
      </w:r>
      <w:r>
        <w:rPr>
          <w:rStyle w:val="Hyperlink.0"/>
          <w:rtl w:val="0"/>
          <w:lang w:val="en-US"/>
        </w:rPr>
        <w:t>дни след получаването на сигнала служител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отговарящ за разглеждането му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ще потвърди получаването и ще Ви предостави информация за регистриране на сигнала и неговия уникален идентификационен номер и дата</w:t>
      </w:r>
      <w:r>
        <w:rPr>
          <w:rStyle w:val="Hyperlink.0"/>
          <w:rtl w:val="0"/>
          <w:lang w:val="en-US"/>
        </w:rPr>
        <w:t xml:space="preserve">. </w:t>
      </w:r>
      <w:r>
        <w:rPr>
          <w:rStyle w:val="Hyperlink.0"/>
          <w:rtl w:val="0"/>
          <w:lang w:val="en-US"/>
        </w:rPr>
        <w:t>Всяка следваща информация или комуникация във връзка със сигнала се прилага към този уникален идентификационен номер</w:t>
      </w:r>
      <w:r>
        <w:rPr>
          <w:rStyle w:val="Hyperlink.0"/>
          <w:rtl w:val="0"/>
          <w:lang w:val="en-US"/>
        </w:rPr>
        <w:t>.</w:t>
      </w:r>
    </w:p>
    <w:p>
      <w:pPr>
        <w:pStyle w:val="Normal.0"/>
        <w:spacing w:after="0" w:line="276" w:lineRule="auto"/>
        <w:jc w:val="both"/>
        <w:rPr>
          <w:rStyle w:val="None"/>
          <w:rFonts w:ascii="Arial" w:cs="Arial" w:hAnsi="Arial" w:eastAsia="Arial"/>
          <w:i w:val="1"/>
          <w:iCs w:val="1"/>
          <w:kern w:val="0"/>
        </w:rPr>
      </w:pPr>
    </w:p>
    <w:p>
      <w:pPr>
        <w:pStyle w:val="Normal.0"/>
        <w:spacing w:after="0" w:line="276" w:lineRule="auto"/>
        <w:jc w:val="both"/>
        <w:rPr>
          <w:rStyle w:val="Hyperlink.0"/>
        </w:rPr>
      </w:pPr>
      <w:r>
        <w:rPr>
          <w:rStyle w:val="None"/>
          <w:rFonts w:ascii="Arial" w:hAnsi="Arial" w:hint="default"/>
          <w:i w:val="1"/>
          <w:iCs w:val="1"/>
          <w:kern w:val="0"/>
          <w:rtl w:val="0"/>
          <w:lang w:val="en-US"/>
        </w:rPr>
        <w:t>За подаване на сигнал чрез електронна поща</w:t>
      </w:r>
      <w:r>
        <w:rPr>
          <w:rStyle w:val="Hyperlink.0"/>
          <w:rtl w:val="0"/>
          <w:lang w:val="en-US"/>
        </w:rPr>
        <w:t> може да използвате образеца на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"https://zastrahovaime.bg/assets/formuliar-za-podavane-na-signal.pdf"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Формуляр за регистриране на сигнал за подаване на информация за нарушения съгласно ЗЗЛПСПОИН</w:t>
      </w:r>
      <w:r>
        <w:rPr/>
        <w:fldChar w:fldCharType="end" w:fldLock="0"/>
      </w:r>
      <w:r>
        <w:rPr>
          <w:rStyle w:val="None"/>
          <w:rFonts w:ascii="Arial" w:hAnsi="Arial"/>
          <w:outline w:val="0"/>
          <w:color w:val="0070c0"/>
          <w:kern w:val="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, </w:t>
      </w:r>
      <w:r>
        <w:rPr>
          <w:rStyle w:val="Hyperlink.0"/>
          <w:rtl w:val="0"/>
          <w:lang w:val="en-US"/>
        </w:rPr>
        <w:t xml:space="preserve">като попълните Част </w:t>
      </w:r>
      <w:r>
        <w:rPr>
          <w:rStyle w:val="Hyperlink.0"/>
          <w:rtl w:val="0"/>
          <w:lang w:val="en-US"/>
        </w:rPr>
        <w:t xml:space="preserve">I </w:t>
      </w:r>
      <w:r>
        <w:rPr>
          <w:rStyle w:val="Hyperlink.0"/>
          <w:rtl w:val="0"/>
          <w:lang w:val="en-US"/>
        </w:rPr>
        <w:t xml:space="preserve">– </w:t>
      </w:r>
      <w:r>
        <w:rPr>
          <w:rStyle w:val="Hyperlink.0"/>
          <w:rtl w:val="0"/>
          <w:lang w:val="en-US"/>
        </w:rPr>
        <w:t xml:space="preserve">V </w:t>
      </w:r>
      <w:r>
        <w:rPr>
          <w:rStyle w:val="Hyperlink.0"/>
          <w:rtl w:val="0"/>
          <w:lang w:val="en-US"/>
        </w:rPr>
        <w:t>включително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 xml:space="preserve">подпишете с квалифициран електронен подпис </w:t>
      </w:r>
      <w:r>
        <w:rPr>
          <w:rStyle w:val="Hyperlink.0"/>
          <w:rtl w:val="0"/>
          <w:lang w:val="en-US"/>
        </w:rPr>
        <w:t>(</w:t>
      </w:r>
      <w:r>
        <w:rPr>
          <w:rStyle w:val="Hyperlink.0"/>
          <w:rtl w:val="0"/>
          <w:lang w:val="en-US"/>
        </w:rPr>
        <w:t>КЕП</w:t>
      </w:r>
      <w:r>
        <w:rPr>
          <w:rStyle w:val="Hyperlink.0"/>
          <w:rtl w:val="0"/>
          <w:lang w:val="en-US"/>
        </w:rPr>
        <w:t xml:space="preserve">) </w:t>
      </w:r>
      <w:r>
        <w:rPr>
          <w:rStyle w:val="Hyperlink.0"/>
          <w:rtl w:val="0"/>
          <w:lang w:val="en-US"/>
        </w:rPr>
        <w:t>и изпратите на адрес</w:t>
      </w:r>
      <w:r>
        <w:rPr>
          <w:rStyle w:val="Hyperlink.0"/>
          <w:rtl w:val="0"/>
          <w:lang w:val="en-US"/>
        </w:rPr>
        <w:t>:</w:t>
      </w:r>
      <w:r>
        <w:rPr>
          <w:rStyle w:val="Hyperlink.0"/>
          <w:rtl w:val="0"/>
          <w:lang w:val="en-US"/>
        </w:rPr>
        <w:t> </w:t>
      </w:r>
      <w:r>
        <w:rPr>
          <w:rStyle w:val="Hyperlink.0"/>
          <w:rtl w:val="0"/>
          <w:lang w:val="en-US"/>
        </w:rPr>
        <w:t xml:space="preserve">signali_zz@abv.bg. </w:t>
      </w:r>
      <w:r>
        <w:rPr>
          <w:rStyle w:val="Hyperlink.0"/>
          <w:rtl w:val="0"/>
          <w:lang w:val="en-US"/>
        </w:rPr>
        <w:t xml:space="preserve">В срок от </w:t>
      </w:r>
      <w:r>
        <w:rPr>
          <w:rStyle w:val="Hyperlink.0"/>
          <w:rtl w:val="0"/>
          <w:lang w:val="en-US"/>
        </w:rPr>
        <w:t xml:space="preserve">7 </w:t>
      </w:r>
      <w:r>
        <w:rPr>
          <w:rStyle w:val="Hyperlink.0"/>
          <w:rtl w:val="0"/>
          <w:lang w:val="en-US"/>
        </w:rPr>
        <w:t>дни след получаването на сигнала служител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отговарящ за разглеждането му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ще потвърди получаването и ще Ви предостави информация за регистриране на сигнала и неговия уникален идентификационен номер и дата</w:t>
      </w:r>
      <w:r>
        <w:rPr>
          <w:rStyle w:val="Hyperlink.0"/>
          <w:rtl w:val="0"/>
          <w:lang w:val="en-US"/>
        </w:rPr>
        <w:t xml:space="preserve">. </w:t>
      </w:r>
      <w:r>
        <w:rPr>
          <w:rStyle w:val="Hyperlink.0"/>
          <w:rtl w:val="0"/>
          <w:lang w:val="en-US"/>
        </w:rPr>
        <w:t>Всяка следваща информация или комуникация във връзка със сигнала се прилага към този уникален идентификационен номер</w:t>
      </w:r>
      <w:r>
        <w:rPr>
          <w:rStyle w:val="Hyperlink.0"/>
          <w:rtl w:val="0"/>
          <w:lang w:val="en-US"/>
        </w:rPr>
        <w:t>.</w:t>
      </w:r>
    </w:p>
    <w:p>
      <w:pPr>
        <w:pStyle w:val="Normal.0"/>
        <w:spacing w:after="0" w:line="276" w:lineRule="auto"/>
        <w:jc w:val="both"/>
        <w:rPr>
          <w:rStyle w:val="Hyperlink.0"/>
        </w:rPr>
      </w:pPr>
    </w:p>
    <w:p>
      <w:pPr>
        <w:pStyle w:val="Normal.0"/>
        <w:spacing w:after="0" w:line="276" w:lineRule="auto"/>
        <w:jc w:val="both"/>
        <w:rPr>
          <w:rStyle w:val="Hyperlink.0"/>
        </w:rPr>
      </w:pPr>
      <w:r>
        <w:rPr>
          <w:rStyle w:val="None"/>
          <w:rFonts w:ascii="Arial" w:hAnsi="Arial" w:hint="default"/>
          <w:i w:val="1"/>
          <w:iCs w:val="1"/>
          <w:kern w:val="0"/>
          <w:rtl w:val="0"/>
          <w:lang w:val="en-US"/>
        </w:rPr>
        <w:t>Устно подаване на сигнал</w:t>
      </w:r>
      <w:r>
        <w:rPr>
          <w:rStyle w:val="Hyperlink.0"/>
          <w:rtl w:val="0"/>
          <w:lang w:val="en-US"/>
        </w:rPr>
        <w:t xml:space="preserve"> става на място в Застрахователен брокер „Йоанна </w:t>
      </w:r>
      <w:r>
        <w:rPr>
          <w:rStyle w:val="Hyperlink.0"/>
          <w:rtl w:val="0"/>
          <w:lang w:val="en-US"/>
        </w:rPr>
        <w:t>97</w:t>
      </w:r>
      <w:r>
        <w:rPr>
          <w:rStyle w:val="Hyperlink.0"/>
          <w:rtl w:val="0"/>
          <w:lang w:val="en-US"/>
        </w:rPr>
        <w:t>“ ООД на адрес</w:t>
      </w:r>
      <w:r>
        <w:rPr>
          <w:rStyle w:val="Hyperlink.0"/>
          <w:rtl w:val="0"/>
          <w:lang w:val="en-US"/>
        </w:rPr>
        <w:t xml:space="preserve">: </w:t>
      </w:r>
      <w:r>
        <w:rPr>
          <w:rStyle w:val="Hyperlink.0"/>
          <w:rtl w:val="0"/>
          <w:lang w:val="en-US"/>
        </w:rPr>
        <w:t>гр</w:t>
      </w:r>
      <w:r>
        <w:rPr>
          <w:rStyle w:val="Hyperlink.0"/>
          <w:rtl w:val="0"/>
          <w:lang w:val="en-US"/>
        </w:rPr>
        <w:t>.</w:t>
      </w:r>
      <w:r>
        <w:rPr>
          <w:rStyle w:val="Hyperlink.0"/>
          <w:rtl w:val="0"/>
          <w:lang w:val="en-US"/>
        </w:rPr>
        <w:t>София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ж</w:t>
      </w:r>
      <w:r>
        <w:rPr>
          <w:rStyle w:val="Hyperlink.0"/>
          <w:rtl w:val="0"/>
          <w:lang w:val="en-US"/>
        </w:rPr>
        <w:t>.</w:t>
      </w:r>
      <w:r>
        <w:rPr>
          <w:rStyle w:val="Hyperlink.0"/>
          <w:rtl w:val="0"/>
          <w:lang w:val="en-US"/>
        </w:rPr>
        <w:t>к</w:t>
      </w:r>
      <w:r>
        <w:rPr>
          <w:rStyle w:val="Hyperlink.0"/>
          <w:rtl w:val="0"/>
          <w:lang w:val="en-US"/>
        </w:rPr>
        <w:t>.</w:t>
      </w:r>
      <w:r>
        <w:rPr>
          <w:rStyle w:val="Hyperlink.0"/>
          <w:rtl w:val="0"/>
          <w:lang w:val="en-US"/>
        </w:rPr>
        <w:t>Бели брези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ул</w:t>
      </w:r>
      <w:r>
        <w:rPr>
          <w:rStyle w:val="Hyperlink.0"/>
          <w:rtl w:val="0"/>
          <w:lang w:val="en-US"/>
        </w:rPr>
        <w:t xml:space="preserve">. </w:t>
      </w:r>
      <w:r>
        <w:rPr>
          <w:rStyle w:val="Hyperlink.0"/>
          <w:rtl w:val="0"/>
          <w:lang w:val="en-US"/>
        </w:rPr>
        <w:t xml:space="preserve">„Звъника“ № </w:t>
      </w:r>
      <w:r>
        <w:rPr>
          <w:rStyle w:val="Hyperlink.0"/>
          <w:rtl w:val="0"/>
          <w:lang w:val="en-US"/>
        </w:rPr>
        <w:t xml:space="preserve">1-3, </w:t>
      </w:r>
      <w:r>
        <w:rPr>
          <w:rStyle w:val="Hyperlink.0"/>
          <w:rtl w:val="0"/>
          <w:lang w:val="en-US"/>
        </w:rPr>
        <w:t>ап</w:t>
      </w:r>
      <w:r>
        <w:rPr>
          <w:rStyle w:val="Hyperlink.0"/>
          <w:rtl w:val="0"/>
          <w:lang w:val="en-US"/>
        </w:rPr>
        <w:t xml:space="preserve">.1, </w:t>
      </w:r>
      <w:r>
        <w:rPr>
          <w:rStyle w:val="Hyperlink.0"/>
          <w:rtl w:val="0"/>
          <w:lang w:val="en-US"/>
        </w:rPr>
        <w:t>при служителя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отговарящ за разглеждането на сигнали по ЗЗЛПСПОИН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г</w:t>
      </w:r>
      <w:r>
        <w:rPr>
          <w:rStyle w:val="Hyperlink.0"/>
          <w:rtl w:val="0"/>
          <w:lang w:val="en-US"/>
        </w:rPr>
        <w:t>-</w:t>
      </w:r>
      <w:r>
        <w:rPr>
          <w:rStyle w:val="Hyperlink.0"/>
          <w:rtl w:val="0"/>
          <w:lang w:val="en-US"/>
        </w:rPr>
        <w:t>жа Петя Милушева</w:t>
      </w:r>
      <w:r>
        <w:rPr>
          <w:rStyle w:val="Hyperlink.0"/>
          <w:rtl w:val="0"/>
          <w:lang w:val="en-US"/>
        </w:rPr>
        <w:t>.</w:t>
      </w:r>
    </w:p>
    <w:p>
      <w:pPr>
        <w:pStyle w:val="Normal.0"/>
        <w:spacing w:after="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> </w:t>
      </w:r>
    </w:p>
    <w:p>
      <w:pPr>
        <w:pStyle w:val="Normal.0"/>
        <w:spacing w:after="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 xml:space="preserve">Подаване на сигнал по специална телефонна линия става след обаждане на </w:t>
      </w:r>
    </w:p>
    <w:p>
      <w:pPr>
        <w:pStyle w:val="Normal.0"/>
        <w:spacing w:after="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>тел</w:t>
      </w:r>
      <w:r>
        <w:rPr>
          <w:rStyle w:val="Hyperlink.0"/>
          <w:rtl w:val="0"/>
          <w:lang w:val="en-US"/>
        </w:rPr>
        <w:t xml:space="preserve">.0876 600310, </w:t>
      </w:r>
      <w:r>
        <w:rPr>
          <w:rStyle w:val="Hyperlink.0"/>
          <w:rtl w:val="0"/>
          <w:lang w:val="en-US"/>
        </w:rPr>
        <w:t>където ще се свържете със служителя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отговарящ за разглеждане на сигнали по ЗЗЛПСПОИН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г</w:t>
      </w:r>
      <w:r>
        <w:rPr>
          <w:rStyle w:val="Hyperlink.0"/>
          <w:rtl w:val="0"/>
          <w:lang w:val="en-US"/>
        </w:rPr>
        <w:t>-</w:t>
      </w:r>
      <w:r>
        <w:rPr>
          <w:rStyle w:val="Hyperlink.0"/>
          <w:rtl w:val="0"/>
          <w:lang w:val="en-US"/>
        </w:rPr>
        <w:t>жа Петя Милушева</w:t>
      </w:r>
      <w:r>
        <w:rPr>
          <w:rStyle w:val="Hyperlink.0"/>
          <w:rtl w:val="0"/>
          <w:lang w:val="en-US"/>
        </w:rPr>
        <w:t>.</w:t>
      </w:r>
    </w:p>
    <w:p>
      <w:pPr>
        <w:pStyle w:val="Normal.0"/>
        <w:spacing w:after="0" w:line="276" w:lineRule="auto"/>
        <w:jc w:val="both"/>
        <w:rPr>
          <w:rStyle w:val="Hyperlink.0"/>
        </w:rPr>
      </w:pPr>
    </w:p>
    <w:p>
      <w:pPr>
        <w:pStyle w:val="Normal.0"/>
        <w:spacing w:after="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>Моля имайте предвид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че</w:t>
      </w:r>
      <w:r>
        <w:rPr>
          <w:rStyle w:val="Hyperlink.0"/>
          <w:rtl w:val="0"/>
          <w:lang w:val="en-US"/>
        </w:rPr>
        <w:t>:</w:t>
      </w:r>
    </w:p>
    <w:p>
      <w:pPr>
        <w:pStyle w:val="Normal.0"/>
        <w:numPr>
          <w:ilvl w:val="0"/>
          <w:numId w:val="6"/>
        </w:numPr>
        <w:bidi w:val="0"/>
        <w:spacing w:after="0" w:line="276" w:lineRule="auto"/>
        <w:ind w:right="0"/>
        <w:jc w:val="both"/>
        <w:rPr>
          <w:rFonts w:ascii="Arial" w:hAnsi="Arial" w:hint="default"/>
          <w:rtl w:val="0"/>
          <w:lang w:val="en-US"/>
        </w:rPr>
      </w:pPr>
      <w:r>
        <w:rPr>
          <w:rStyle w:val="None"/>
          <w:rFonts w:ascii="Arial" w:hAnsi="Arial" w:hint="default"/>
          <w:kern w:val="0"/>
          <w:rtl w:val="0"/>
          <w:lang w:val="en-US"/>
        </w:rPr>
        <w:t>По регистрирани анонимни сигнали или сигнали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, </w:t>
      </w:r>
      <w:r>
        <w:rPr>
          <w:rStyle w:val="None"/>
          <w:rFonts w:ascii="Arial" w:hAnsi="Arial" w:hint="default"/>
          <w:kern w:val="0"/>
          <w:rtl w:val="0"/>
          <w:lang w:val="en-US"/>
        </w:rPr>
        <w:t>отнасящи се до нарушения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, </w:t>
      </w:r>
      <w:r>
        <w:rPr>
          <w:rStyle w:val="None"/>
          <w:rFonts w:ascii="Arial" w:hAnsi="Arial" w:hint="default"/>
          <w:kern w:val="0"/>
          <w:rtl w:val="0"/>
          <w:lang w:val="en-US"/>
        </w:rPr>
        <w:t>извършени преди повече от две години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, </w:t>
      </w:r>
      <w:r>
        <w:rPr>
          <w:rStyle w:val="None"/>
          <w:rFonts w:ascii="Arial" w:hAnsi="Arial" w:hint="default"/>
          <w:kern w:val="0"/>
          <w:rtl w:val="0"/>
          <w:lang w:val="en-US"/>
        </w:rPr>
        <w:t>не се образува производство</w:t>
      </w:r>
      <w:r>
        <w:rPr>
          <w:rStyle w:val="None"/>
          <w:rFonts w:ascii="Arial" w:hAnsi="Arial"/>
          <w:kern w:val="0"/>
          <w:rtl w:val="0"/>
          <w:lang w:val="en-US"/>
        </w:rPr>
        <w:t>.</w:t>
      </w:r>
    </w:p>
    <w:p>
      <w:pPr>
        <w:pStyle w:val="Normal.0"/>
        <w:numPr>
          <w:ilvl w:val="0"/>
          <w:numId w:val="6"/>
        </w:numPr>
        <w:bidi w:val="0"/>
        <w:spacing w:after="0" w:line="276" w:lineRule="auto"/>
        <w:ind w:right="0"/>
        <w:jc w:val="both"/>
        <w:rPr>
          <w:rFonts w:ascii="Arial" w:hAnsi="Arial" w:hint="default"/>
          <w:rtl w:val="0"/>
          <w:lang w:val="en-US"/>
        </w:rPr>
      </w:pPr>
      <w:r>
        <w:rPr>
          <w:rStyle w:val="None"/>
          <w:rFonts w:ascii="Arial" w:hAnsi="Arial" w:hint="default"/>
          <w:kern w:val="0"/>
          <w:rtl w:val="0"/>
          <w:lang w:val="en-US"/>
        </w:rPr>
        <w:t>Не се разглеждат регистрирани сигнали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, </w:t>
      </w:r>
      <w:r>
        <w:rPr>
          <w:rStyle w:val="None"/>
          <w:rFonts w:ascii="Arial" w:hAnsi="Arial" w:hint="default"/>
          <w:kern w:val="0"/>
          <w:rtl w:val="0"/>
          <w:lang w:val="en-US"/>
        </w:rPr>
        <w:t>които не попадат в обхвата на ЗЗЛПСПОИН и съдържанието на които не дава основания да се приемат за правдоподобни</w:t>
      </w:r>
      <w:r>
        <w:rPr>
          <w:rStyle w:val="None"/>
          <w:rFonts w:ascii="Arial" w:hAnsi="Arial"/>
          <w:kern w:val="0"/>
          <w:rtl w:val="0"/>
          <w:lang w:val="en-US"/>
        </w:rPr>
        <w:t>.</w:t>
      </w:r>
    </w:p>
    <w:p>
      <w:pPr>
        <w:pStyle w:val="Normal.0"/>
        <w:numPr>
          <w:ilvl w:val="0"/>
          <w:numId w:val="6"/>
        </w:numPr>
        <w:bidi w:val="0"/>
        <w:spacing w:after="0" w:line="276" w:lineRule="auto"/>
        <w:ind w:right="0"/>
        <w:jc w:val="both"/>
        <w:rPr>
          <w:rFonts w:ascii="Arial" w:hAnsi="Arial" w:hint="default"/>
          <w:rtl w:val="0"/>
          <w:lang w:val="en-US"/>
        </w:rPr>
      </w:pPr>
      <w:r>
        <w:rPr>
          <w:rStyle w:val="None"/>
          <w:rFonts w:ascii="Arial" w:hAnsi="Arial" w:hint="default"/>
          <w:kern w:val="0"/>
          <w:rtl w:val="0"/>
          <w:lang w:val="en-US"/>
        </w:rPr>
        <w:t>Регистрирани сигнали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, </w:t>
      </w:r>
      <w:r>
        <w:rPr>
          <w:rStyle w:val="None"/>
          <w:rFonts w:ascii="Arial" w:hAnsi="Arial" w:hint="default"/>
          <w:kern w:val="0"/>
          <w:rtl w:val="0"/>
          <w:lang w:val="en-US"/>
        </w:rPr>
        <w:t>съдържащи очевидно неверни или заблуждаващи твърдения за факти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, </w:t>
      </w:r>
      <w:r>
        <w:rPr>
          <w:rStyle w:val="None"/>
          <w:rFonts w:ascii="Arial" w:hAnsi="Arial" w:hint="default"/>
          <w:kern w:val="0"/>
          <w:rtl w:val="0"/>
          <w:lang w:val="en-US"/>
        </w:rPr>
        <w:t>се връщат с указание към сигнализиращото лице за коригиране на твърденията и за отговорността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, </w:t>
      </w:r>
      <w:r>
        <w:rPr>
          <w:rStyle w:val="None"/>
          <w:rFonts w:ascii="Arial" w:hAnsi="Arial" w:hint="default"/>
          <w:kern w:val="0"/>
          <w:rtl w:val="0"/>
          <w:lang w:val="en-US"/>
        </w:rPr>
        <w:t>която носи за набедяване по чл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. 286 </w:t>
      </w:r>
      <w:r>
        <w:rPr>
          <w:rStyle w:val="None"/>
          <w:rFonts w:ascii="Arial" w:hAnsi="Arial" w:hint="default"/>
          <w:kern w:val="0"/>
          <w:rtl w:val="0"/>
          <w:lang w:val="en-US"/>
        </w:rPr>
        <w:t>от Наказателния кодекс</w:t>
      </w:r>
      <w:r>
        <w:rPr>
          <w:rStyle w:val="None"/>
          <w:rFonts w:ascii="Arial" w:hAnsi="Arial"/>
          <w:kern w:val="0"/>
          <w:rtl w:val="0"/>
          <w:lang w:val="en-US"/>
        </w:rPr>
        <w:t>.</w:t>
      </w:r>
    </w:p>
    <w:p>
      <w:pPr>
        <w:pStyle w:val="Normal.0"/>
        <w:spacing w:after="0" w:line="276" w:lineRule="auto"/>
        <w:ind w:left="720" w:firstLine="0"/>
        <w:jc w:val="both"/>
        <w:rPr>
          <w:rStyle w:val="Hyperlink.0"/>
        </w:rPr>
      </w:pPr>
    </w:p>
    <w:p>
      <w:pPr>
        <w:pStyle w:val="Normal.0"/>
        <w:spacing w:after="0" w:line="276" w:lineRule="auto"/>
        <w:jc w:val="both"/>
        <w:rPr>
          <w:rStyle w:val="Hyperlink.0"/>
        </w:rPr>
      </w:pPr>
      <w:r>
        <w:rPr>
          <w:rStyle w:val="None"/>
          <w:rFonts w:ascii="Arial" w:hAnsi="Arial"/>
          <w:i w:val="1"/>
          <w:iCs w:val="1"/>
          <w:kern w:val="0"/>
          <w:rtl w:val="0"/>
          <w:lang w:val="en-US"/>
        </w:rPr>
        <w:t xml:space="preserve">4. </w:t>
      </w:r>
      <w:r>
        <w:rPr>
          <w:rStyle w:val="None"/>
          <w:rFonts w:ascii="Arial" w:hAnsi="Arial" w:hint="default"/>
          <w:i w:val="1"/>
          <w:iCs w:val="1"/>
          <w:kern w:val="0"/>
          <w:rtl w:val="0"/>
          <w:lang w:val="en-US"/>
        </w:rPr>
        <w:t>Как обработваме личните Ви данни във връзка с подадени сигнали за нарушения по ЗЗЛПСПОИН </w:t>
      </w:r>
      <w:r>
        <w:rPr>
          <w:rStyle w:val="None"/>
          <w:rFonts w:ascii="Arial" w:hAnsi="Arial"/>
          <w:i w:val="1"/>
          <w:iCs w:val="1"/>
          <w:kern w:val="0"/>
          <w:rtl w:val="0"/>
          <w:lang w:val="en-US"/>
        </w:rPr>
        <w:t>(</w:t>
      </w:r>
      <w:r>
        <w:rPr>
          <w:rStyle w:val="None"/>
          <w:rFonts w:ascii="Arial" w:hAnsi="Arial" w:hint="default"/>
          <w:i w:val="1"/>
          <w:iCs w:val="1"/>
          <w:kern w:val="0"/>
          <w:rtl w:val="0"/>
          <w:lang w:val="en-US"/>
        </w:rPr>
        <w:t>специално уведомление за поверителност</w:t>
      </w:r>
      <w:r>
        <w:rPr>
          <w:rStyle w:val="None"/>
          <w:rFonts w:ascii="Arial" w:hAnsi="Arial"/>
          <w:i w:val="1"/>
          <w:iCs w:val="1"/>
          <w:kern w:val="0"/>
          <w:rtl w:val="0"/>
          <w:lang w:val="en-US"/>
        </w:rPr>
        <w:t>)</w:t>
      </w:r>
    </w:p>
    <w:p>
      <w:pPr>
        <w:pStyle w:val="Normal.0"/>
        <w:spacing w:after="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> </w:t>
      </w:r>
    </w:p>
    <w:p>
      <w:pPr>
        <w:pStyle w:val="Normal.0"/>
        <w:spacing w:after="0" w:line="276" w:lineRule="auto"/>
        <w:jc w:val="both"/>
        <w:rPr>
          <w:rStyle w:val="None"/>
          <w:rFonts w:ascii="Arial" w:cs="Arial" w:hAnsi="Arial" w:eastAsia="Arial"/>
          <w:i w:val="1"/>
          <w:iCs w:val="1"/>
          <w:kern w:val="0"/>
        </w:rPr>
      </w:pPr>
      <w:r>
        <w:rPr>
          <w:rStyle w:val="None"/>
          <w:rFonts w:ascii="Arial" w:hAnsi="Arial" w:hint="default"/>
          <w:i w:val="1"/>
          <w:iCs w:val="1"/>
          <w:kern w:val="0"/>
          <w:rtl w:val="0"/>
          <w:lang w:val="en-US"/>
        </w:rPr>
        <w:t>Администратор на личните данни</w:t>
      </w:r>
      <w:r>
        <w:rPr>
          <w:rStyle w:val="None"/>
          <w:rFonts w:ascii="Arial" w:hAnsi="Arial"/>
          <w:i w:val="1"/>
          <w:iCs w:val="1"/>
          <w:kern w:val="0"/>
          <w:rtl w:val="0"/>
          <w:lang w:val="en-US"/>
        </w:rPr>
        <w:t>:</w:t>
      </w:r>
    </w:p>
    <w:p>
      <w:pPr>
        <w:pStyle w:val="Normal.0"/>
        <w:spacing w:after="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 xml:space="preserve">Застрахователен брокер „Йоанна </w:t>
      </w:r>
      <w:r>
        <w:rPr>
          <w:rStyle w:val="Hyperlink.0"/>
          <w:rtl w:val="0"/>
          <w:lang w:val="en-US"/>
        </w:rPr>
        <w:t>97</w:t>
      </w:r>
      <w:r>
        <w:rPr>
          <w:rStyle w:val="Hyperlink.0"/>
          <w:rtl w:val="0"/>
          <w:lang w:val="en-US"/>
        </w:rPr>
        <w:t>“ ООД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със седалище и адрес на управление в гр</w:t>
      </w:r>
      <w:r>
        <w:rPr>
          <w:rStyle w:val="Hyperlink.0"/>
          <w:rtl w:val="0"/>
          <w:lang w:val="en-US"/>
        </w:rPr>
        <w:t>.</w:t>
      </w:r>
      <w:r>
        <w:rPr>
          <w:rStyle w:val="Hyperlink.0"/>
          <w:rtl w:val="0"/>
          <w:lang w:val="en-US"/>
        </w:rPr>
        <w:t>София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ж</w:t>
      </w:r>
      <w:r>
        <w:rPr>
          <w:rStyle w:val="Hyperlink.0"/>
          <w:rtl w:val="0"/>
          <w:lang w:val="en-US"/>
        </w:rPr>
        <w:t>.</w:t>
      </w:r>
      <w:r>
        <w:rPr>
          <w:rStyle w:val="Hyperlink.0"/>
          <w:rtl w:val="0"/>
          <w:lang w:val="en-US"/>
        </w:rPr>
        <w:t>к</w:t>
      </w:r>
      <w:r>
        <w:rPr>
          <w:rStyle w:val="Hyperlink.0"/>
          <w:rtl w:val="0"/>
          <w:lang w:val="en-US"/>
        </w:rPr>
        <w:t>.</w:t>
      </w:r>
      <w:r>
        <w:rPr>
          <w:rStyle w:val="Hyperlink.0"/>
          <w:rtl w:val="0"/>
          <w:lang w:val="en-US"/>
        </w:rPr>
        <w:t>Бели брези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ул</w:t>
      </w:r>
      <w:r>
        <w:rPr>
          <w:rStyle w:val="Hyperlink.0"/>
          <w:rtl w:val="0"/>
          <w:lang w:val="en-US"/>
        </w:rPr>
        <w:t xml:space="preserve">. </w:t>
      </w:r>
      <w:r>
        <w:rPr>
          <w:rStyle w:val="Hyperlink.0"/>
          <w:rtl w:val="0"/>
          <w:lang w:val="en-US"/>
        </w:rPr>
        <w:t xml:space="preserve">„Звъника“ № </w:t>
      </w:r>
      <w:r>
        <w:rPr>
          <w:rStyle w:val="Hyperlink.0"/>
          <w:rtl w:val="0"/>
          <w:lang w:val="en-US"/>
        </w:rPr>
        <w:t xml:space="preserve">1-3, </w:t>
      </w:r>
      <w:r>
        <w:rPr>
          <w:rStyle w:val="Hyperlink.0"/>
          <w:rtl w:val="0"/>
          <w:lang w:val="en-US"/>
        </w:rPr>
        <w:t>ап</w:t>
      </w:r>
      <w:r>
        <w:rPr>
          <w:rStyle w:val="Hyperlink.0"/>
          <w:rtl w:val="0"/>
          <w:lang w:val="en-US"/>
        </w:rPr>
        <w:t xml:space="preserve">.1, </w:t>
      </w:r>
      <w:r>
        <w:rPr>
          <w:rStyle w:val="Hyperlink.0"/>
          <w:rtl w:val="0"/>
          <w:lang w:val="en-US"/>
        </w:rPr>
        <w:t>ЕИК</w:t>
      </w:r>
      <w:r>
        <w:rPr>
          <w:rStyle w:val="Hyperlink.0"/>
          <w:rtl w:val="0"/>
          <w:lang w:val="en-US"/>
        </w:rPr>
        <w:t>:121347514.</w:t>
      </w:r>
    </w:p>
    <w:p>
      <w:pPr>
        <w:pStyle w:val="Normal.0"/>
        <w:spacing w:after="0" w:line="276" w:lineRule="auto"/>
        <w:jc w:val="both"/>
        <w:rPr>
          <w:rStyle w:val="Hyperlink.0"/>
        </w:rPr>
      </w:pPr>
    </w:p>
    <w:p>
      <w:pPr>
        <w:pStyle w:val="Normal.0"/>
        <w:spacing w:after="0" w:line="276" w:lineRule="auto"/>
        <w:jc w:val="both"/>
        <w:rPr>
          <w:rStyle w:val="None"/>
          <w:rFonts w:ascii="Arial" w:cs="Arial" w:hAnsi="Arial" w:eastAsia="Arial"/>
          <w:i w:val="1"/>
          <w:iCs w:val="1"/>
          <w:kern w:val="0"/>
        </w:rPr>
      </w:pPr>
      <w:r>
        <w:rPr>
          <w:rStyle w:val="None"/>
          <w:rFonts w:ascii="Arial" w:hAnsi="Arial" w:hint="default"/>
          <w:i w:val="1"/>
          <w:iCs w:val="1"/>
          <w:kern w:val="0"/>
          <w:rtl w:val="0"/>
          <w:lang w:val="en-US"/>
        </w:rPr>
        <w:t>Цели на обработване на личните данни в сигналите за нарушения</w:t>
      </w:r>
      <w:r>
        <w:rPr>
          <w:rStyle w:val="None"/>
          <w:rFonts w:ascii="Arial" w:hAnsi="Arial"/>
          <w:i w:val="1"/>
          <w:iCs w:val="1"/>
          <w:kern w:val="0"/>
          <w:rtl w:val="0"/>
          <w:lang w:val="en-US"/>
        </w:rPr>
        <w:t>:</w:t>
      </w:r>
    </w:p>
    <w:p>
      <w:pPr>
        <w:pStyle w:val="Normal.0"/>
        <w:spacing w:after="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>Личните данни се обработват за целите на осигуряването на защитата на лицата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които подават сигнали или публично оповестяват информация за нарушения на българското законодателство или на актовете на Европейския съюз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станала им известна при или по повод изпълнение на трудовите им задължения или в друг работен контекст по смисъла на ЗЗЛПСПОИН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както и за изпълнение на съответните законови задължения</w:t>
      </w:r>
      <w:r>
        <w:rPr>
          <w:rStyle w:val="Hyperlink.0"/>
          <w:rtl w:val="0"/>
          <w:lang w:val="en-US"/>
        </w:rPr>
        <w:t>.</w:t>
      </w:r>
    </w:p>
    <w:p>
      <w:pPr>
        <w:pStyle w:val="Normal.0"/>
        <w:spacing w:after="0" w:line="276" w:lineRule="auto"/>
        <w:jc w:val="both"/>
        <w:rPr>
          <w:rStyle w:val="Hyperlink.0"/>
        </w:rPr>
      </w:pPr>
    </w:p>
    <w:p>
      <w:pPr>
        <w:pStyle w:val="Normal.0"/>
        <w:spacing w:after="0" w:line="276" w:lineRule="auto"/>
        <w:jc w:val="both"/>
        <w:rPr>
          <w:rStyle w:val="None"/>
          <w:rFonts w:ascii="Arial" w:cs="Arial" w:hAnsi="Arial" w:eastAsia="Arial"/>
          <w:i w:val="1"/>
          <w:iCs w:val="1"/>
          <w:kern w:val="0"/>
        </w:rPr>
      </w:pPr>
      <w:r>
        <w:rPr>
          <w:rStyle w:val="None"/>
          <w:rFonts w:ascii="Arial" w:hAnsi="Arial" w:hint="default"/>
          <w:i w:val="1"/>
          <w:iCs w:val="1"/>
          <w:kern w:val="0"/>
          <w:rtl w:val="0"/>
          <w:lang w:val="en-US"/>
        </w:rPr>
        <w:t>Правно основание за обработване на личните данни</w:t>
      </w:r>
      <w:r>
        <w:rPr>
          <w:rStyle w:val="None"/>
          <w:rFonts w:ascii="Arial" w:hAnsi="Arial"/>
          <w:i w:val="1"/>
          <w:iCs w:val="1"/>
          <w:kern w:val="0"/>
          <w:rtl w:val="0"/>
          <w:lang w:val="en-US"/>
        </w:rPr>
        <w:t>:</w:t>
      </w:r>
    </w:p>
    <w:p>
      <w:pPr>
        <w:pStyle w:val="Normal.0"/>
        <w:spacing w:after="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>Личните Ви данни се обработват на основание чл</w:t>
      </w:r>
      <w:r>
        <w:rPr>
          <w:rStyle w:val="Hyperlink.0"/>
          <w:rtl w:val="0"/>
          <w:lang w:val="en-US"/>
        </w:rPr>
        <w:t xml:space="preserve">. 6, </w:t>
      </w:r>
      <w:r>
        <w:rPr>
          <w:rStyle w:val="Hyperlink.0"/>
          <w:rtl w:val="0"/>
          <w:lang w:val="en-US"/>
        </w:rPr>
        <w:t>пар</w:t>
      </w:r>
      <w:r>
        <w:rPr>
          <w:rStyle w:val="Hyperlink.0"/>
          <w:rtl w:val="0"/>
          <w:lang w:val="en-US"/>
        </w:rPr>
        <w:t xml:space="preserve">. 1, </w:t>
      </w:r>
      <w:r>
        <w:rPr>
          <w:rStyle w:val="Hyperlink.0"/>
          <w:rtl w:val="0"/>
          <w:lang w:val="en-US"/>
        </w:rPr>
        <w:t>б</w:t>
      </w:r>
      <w:r>
        <w:rPr>
          <w:rStyle w:val="Hyperlink.0"/>
          <w:rtl w:val="0"/>
          <w:lang w:val="en-US"/>
        </w:rPr>
        <w:t xml:space="preserve">. </w:t>
      </w:r>
      <w:r>
        <w:rPr>
          <w:rStyle w:val="Hyperlink.0"/>
          <w:rtl w:val="0"/>
          <w:lang w:val="en-US"/>
        </w:rPr>
        <w:t xml:space="preserve">„в“ от Регламент </w:t>
      </w:r>
      <w:r>
        <w:rPr>
          <w:rStyle w:val="Hyperlink.0"/>
          <w:rtl w:val="0"/>
          <w:lang w:val="en-US"/>
        </w:rPr>
        <w:t>(</w:t>
      </w:r>
      <w:r>
        <w:rPr>
          <w:rStyle w:val="Hyperlink.0"/>
          <w:rtl w:val="0"/>
          <w:lang w:val="en-US"/>
        </w:rPr>
        <w:t>ЕС</w:t>
      </w:r>
      <w:r>
        <w:rPr>
          <w:rStyle w:val="Hyperlink.0"/>
          <w:rtl w:val="0"/>
          <w:lang w:val="en-US"/>
        </w:rPr>
        <w:t>) 2016/679 (</w:t>
      </w:r>
      <w:r>
        <w:rPr>
          <w:rStyle w:val="Hyperlink.0"/>
          <w:rtl w:val="0"/>
          <w:lang w:val="en-US"/>
        </w:rPr>
        <w:t>Общ регламент относно защитата на данните</w:t>
      </w:r>
      <w:r>
        <w:rPr>
          <w:rStyle w:val="Hyperlink.0"/>
          <w:rtl w:val="0"/>
          <w:lang w:val="en-US"/>
        </w:rPr>
        <w:t xml:space="preserve">) </w:t>
      </w:r>
      <w:r>
        <w:rPr>
          <w:rStyle w:val="Hyperlink.0"/>
          <w:rtl w:val="0"/>
          <w:lang w:val="en-US"/>
        </w:rPr>
        <w:t>във връзка със задълженията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които произтичат от Закона за защита на лицата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подаващи сигнали или публично оповестяващи информация за нарушения</w:t>
      </w:r>
      <w:r>
        <w:rPr>
          <w:rStyle w:val="Hyperlink.0"/>
          <w:rtl w:val="0"/>
          <w:lang w:val="en-US"/>
        </w:rPr>
        <w:t>.</w:t>
      </w:r>
    </w:p>
    <w:p>
      <w:pPr>
        <w:pStyle w:val="Normal.0"/>
        <w:spacing w:after="0" w:line="276" w:lineRule="auto"/>
        <w:jc w:val="both"/>
        <w:rPr>
          <w:rStyle w:val="Hyperlink.0"/>
        </w:rPr>
      </w:pPr>
    </w:p>
    <w:p>
      <w:pPr>
        <w:pStyle w:val="Normal.0"/>
        <w:spacing w:after="0" w:line="276" w:lineRule="auto"/>
        <w:jc w:val="both"/>
        <w:rPr>
          <w:rStyle w:val="None"/>
          <w:rFonts w:ascii="Arial" w:cs="Arial" w:hAnsi="Arial" w:eastAsia="Arial"/>
          <w:i w:val="1"/>
          <w:iCs w:val="1"/>
          <w:kern w:val="0"/>
        </w:rPr>
      </w:pPr>
      <w:r>
        <w:rPr>
          <w:rStyle w:val="None"/>
          <w:rFonts w:ascii="Arial" w:hAnsi="Arial" w:hint="default"/>
          <w:i w:val="1"/>
          <w:iCs w:val="1"/>
          <w:kern w:val="0"/>
          <w:rtl w:val="0"/>
          <w:lang w:val="en-US"/>
        </w:rPr>
        <w:t>Получатели на личните данни</w:t>
      </w:r>
      <w:r>
        <w:rPr>
          <w:rStyle w:val="None"/>
          <w:rFonts w:ascii="Arial" w:hAnsi="Arial"/>
          <w:i w:val="1"/>
          <w:iCs w:val="1"/>
          <w:kern w:val="0"/>
          <w:rtl w:val="0"/>
          <w:lang w:val="en-US"/>
        </w:rPr>
        <w:t>:</w:t>
      </w:r>
    </w:p>
    <w:p>
      <w:pPr>
        <w:pStyle w:val="Normal.0"/>
        <w:spacing w:after="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>Достъп до личните данни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съдържащи се в сигналите за нарушения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имат служителите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отговарящи за разглеждането на сигналите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 xml:space="preserve">определени за Застрахователен брокер „Йоанна </w:t>
      </w:r>
      <w:r>
        <w:rPr>
          <w:rStyle w:val="Hyperlink.0"/>
          <w:rtl w:val="0"/>
          <w:lang w:val="en-US"/>
        </w:rPr>
        <w:t>97</w:t>
      </w:r>
      <w:r>
        <w:rPr>
          <w:rStyle w:val="Hyperlink.0"/>
          <w:rtl w:val="0"/>
          <w:lang w:val="en-US"/>
        </w:rPr>
        <w:t>“ ООД</w:t>
      </w:r>
      <w:r>
        <w:rPr>
          <w:rStyle w:val="Hyperlink.0"/>
          <w:rtl w:val="0"/>
          <w:lang w:val="en-US"/>
        </w:rPr>
        <w:t xml:space="preserve">. </w:t>
      </w:r>
      <w:r>
        <w:rPr>
          <w:rStyle w:val="Hyperlink.0"/>
          <w:rtl w:val="0"/>
          <w:lang w:val="en-US"/>
        </w:rPr>
        <w:t>Разкриването на самоличността на лицата и на информацията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свързана с подадените сигнали за нарушения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се допуска само при условията на чл</w:t>
      </w:r>
      <w:r>
        <w:rPr>
          <w:rStyle w:val="Hyperlink.0"/>
          <w:rtl w:val="0"/>
          <w:lang w:val="en-US"/>
        </w:rPr>
        <w:t xml:space="preserve">. 31 </w:t>
      </w:r>
      <w:r>
        <w:rPr>
          <w:rStyle w:val="Hyperlink.0"/>
          <w:rtl w:val="0"/>
          <w:lang w:val="en-US"/>
        </w:rPr>
        <w:t>от ЗЗЛПСПОИН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а именно</w:t>
      </w:r>
      <w:r>
        <w:rPr>
          <w:rStyle w:val="Hyperlink.0"/>
          <w:rtl w:val="0"/>
          <w:lang w:val="en-US"/>
        </w:rPr>
        <w:t>:</w:t>
      </w:r>
    </w:p>
    <w:p>
      <w:pPr>
        <w:pStyle w:val="Normal.0"/>
        <w:spacing w:after="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 xml:space="preserve">1. </w:t>
      </w:r>
      <w:r>
        <w:rPr>
          <w:rStyle w:val="Hyperlink.0"/>
          <w:rtl w:val="0"/>
          <w:lang w:val="en-US"/>
        </w:rPr>
        <w:t>при изрично писмено съгласие на сигнализиращото лице</w:t>
      </w:r>
      <w:r>
        <w:rPr>
          <w:rStyle w:val="Hyperlink.0"/>
          <w:rtl w:val="0"/>
          <w:lang w:val="en-US"/>
        </w:rPr>
        <w:t xml:space="preserve">. </w:t>
      </w:r>
      <w:r>
        <w:rPr>
          <w:rStyle w:val="Hyperlink.0"/>
          <w:rtl w:val="0"/>
          <w:lang w:val="en-US"/>
        </w:rPr>
        <w:t>Изричното писмено съгласие се подава писмено или в електронна форма пред служител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отговорен за разглеждането на сигнала</w:t>
      </w:r>
      <w:r>
        <w:rPr>
          <w:rStyle w:val="Hyperlink.0"/>
          <w:rtl w:val="0"/>
          <w:lang w:val="en-US"/>
        </w:rPr>
        <w:t xml:space="preserve">; </w:t>
      </w:r>
      <w:r>
        <w:rPr>
          <w:rStyle w:val="Hyperlink.0"/>
          <w:rtl w:val="0"/>
          <w:lang w:val="en-US"/>
        </w:rPr>
        <w:t>или</w:t>
      </w:r>
    </w:p>
    <w:p>
      <w:pPr>
        <w:pStyle w:val="Normal.0"/>
        <w:spacing w:after="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 xml:space="preserve">2. </w:t>
      </w:r>
      <w:r>
        <w:rPr>
          <w:rStyle w:val="Hyperlink.0"/>
          <w:rtl w:val="0"/>
          <w:lang w:val="en-US"/>
        </w:rPr>
        <w:t>когато това е необходимо и пропорционално задължение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наложено от българското законодателство или от правото на Европейския съюз в контекста на разследвания от национални органи или на съдебни производства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включително с оглед на гарантиране правото на защита на засегнатото лице</w:t>
      </w:r>
      <w:r>
        <w:rPr>
          <w:rStyle w:val="Hyperlink.0"/>
          <w:rtl w:val="0"/>
          <w:lang w:val="en-US"/>
        </w:rPr>
        <w:t xml:space="preserve">. </w:t>
      </w:r>
      <w:r>
        <w:rPr>
          <w:rStyle w:val="Hyperlink.0"/>
          <w:rtl w:val="0"/>
          <w:lang w:val="en-US"/>
        </w:rPr>
        <w:t>В тези случаи сигнализиращото лице се уведомява за необходимостта от разкриването с писмено уведомление от служител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отговорен за разглеждане на сигнала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което се мотивира</w:t>
      </w:r>
      <w:r>
        <w:rPr>
          <w:rStyle w:val="Hyperlink.0"/>
          <w:rtl w:val="0"/>
          <w:lang w:val="en-US"/>
        </w:rPr>
        <w:t xml:space="preserve">. </w:t>
      </w:r>
      <w:r>
        <w:rPr>
          <w:rStyle w:val="Hyperlink.0"/>
          <w:rtl w:val="0"/>
          <w:lang w:val="en-US"/>
        </w:rPr>
        <w:t>Сигнализиращото лице не се уведомява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когато с това се застрашава разследването или съдебното производство</w:t>
      </w:r>
      <w:r>
        <w:rPr>
          <w:rStyle w:val="Hyperlink.0"/>
          <w:rtl w:val="0"/>
          <w:lang w:val="en-US"/>
        </w:rPr>
        <w:t>.</w:t>
      </w:r>
    </w:p>
    <w:p>
      <w:pPr>
        <w:pStyle w:val="Normal.0"/>
        <w:spacing w:after="0" w:line="276" w:lineRule="auto"/>
        <w:jc w:val="both"/>
        <w:rPr>
          <w:rStyle w:val="Hyperlink.0"/>
        </w:rPr>
      </w:pPr>
    </w:p>
    <w:p>
      <w:pPr>
        <w:pStyle w:val="Normal.0"/>
        <w:spacing w:after="0" w:line="276" w:lineRule="auto"/>
        <w:jc w:val="both"/>
        <w:rPr>
          <w:rStyle w:val="None"/>
          <w:rFonts w:ascii="Arial" w:cs="Arial" w:hAnsi="Arial" w:eastAsia="Arial"/>
          <w:i w:val="1"/>
          <w:iCs w:val="1"/>
          <w:kern w:val="0"/>
        </w:rPr>
      </w:pPr>
      <w:r>
        <w:rPr>
          <w:rStyle w:val="None"/>
          <w:rFonts w:ascii="Arial" w:hAnsi="Arial" w:hint="default"/>
          <w:i w:val="1"/>
          <w:iCs w:val="1"/>
          <w:kern w:val="0"/>
          <w:rtl w:val="0"/>
          <w:lang w:val="en-US"/>
        </w:rPr>
        <w:t>Срок за съхранение на личните данни</w:t>
      </w:r>
    </w:p>
    <w:p>
      <w:pPr>
        <w:pStyle w:val="Normal.0"/>
        <w:spacing w:after="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>Личните данни се съхраняват в срок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който се определя при отчитане на следните критерии</w:t>
      </w:r>
      <w:r>
        <w:rPr>
          <w:rStyle w:val="Hyperlink.0"/>
          <w:rtl w:val="0"/>
          <w:lang w:val="en-US"/>
        </w:rPr>
        <w:t xml:space="preserve">: 1. </w:t>
      </w:r>
      <w:r>
        <w:rPr>
          <w:rStyle w:val="Hyperlink.0"/>
          <w:rtl w:val="0"/>
          <w:lang w:val="en-US"/>
        </w:rPr>
        <w:t>времето за извършване на проверката по сигнала</w:t>
      </w:r>
      <w:r>
        <w:rPr>
          <w:rStyle w:val="Hyperlink.0"/>
          <w:rtl w:val="0"/>
          <w:lang w:val="en-US"/>
        </w:rPr>
        <w:t xml:space="preserve">, </w:t>
      </w:r>
    </w:p>
    <w:p>
      <w:pPr>
        <w:pStyle w:val="Normal.0"/>
        <w:spacing w:after="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 xml:space="preserve">2. </w:t>
      </w:r>
      <w:r>
        <w:rPr>
          <w:rStyle w:val="Hyperlink.0"/>
          <w:rtl w:val="0"/>
          <w:lang w:val="en-US"/>
        </w:rPr>
        <w:t>времето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необходимо за по</w:t>
      </w:r>
      <w:r>
        <w:rPr>
          <w:rStyle w:val="Hyperlink.0"/>
          <w:rtl w:val="0"/>
          <w:lang w:val="en-US"/>
        </w:rPr>
        <w:t>-</w:t>
      </w:r>
      <w:r>
        <w:rPr>
          <w:rStyle w:val="Hyperlink.0"/>
          <w:rtl w:val="0"/>
          <w:lang w:val="en-US"/>
        </w:rPr>
        <w:t xml:space="preserve">нататъшни разследвания и </w:t>
      </w:r>
    </w:p>
    <w:p>
      <w:pPr>
        <w:pStyle w:val="Normal.0"/>
        <w:spacing w:after="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 xml:space="preserve">3. </w:t>
      </w:r>
      <w:r>
        <w:rPr>
          <w:rStyle w:val="Hyperlink.0"/>
          <w:rtl w:val="0"/>
          <w:lang w:val="en-US"/>
        </w:rPr>
        <w:t>времето за съхранение на сигнала съгласно чл</w:t>
      </w:r>
      <w:r>
        <w:rPr>
          <w:rStyle w:val="Hyperlink.0"/>
          <w:rtl w:val="0"/>
          <w:lang w:val="en-US"/>
        </w:rPr>
        <w:t xml:space="preserve">. 18, </w:t>
      </w:r>
      <w:r>
        <w:rPr>
          <w:rStyle w:val="Hyperlink.0"/>
          <w:rtl w:val="0"/>
          <w:lang w:val="en-US"/>
        </w:rPr>
        <w:t>ал</w:t>
      </w:r>
      <w:r>
        <w:rPr>
          <w:rStyle w:val="Hyperlink.0"/>
          <w:rtl w:val="0"/>
          <w:lang w:val="en-US"/>
        </w:rPr>
        <w:t xml:space="preserve">. 2, </w:t>
      </w:r>
      <w:r>
        <w:rPr>
          <w:rStyle w:val="Hyperlink.0"/>
          <w:rtl w:val="0"/>
          <w:lang w:val="en-US"/>
        </w:rPr>
        <w:t>т</w:t>
      </w:r>
      <w:r>
        <w:rPr>
          <w:rStyle w:val="Hyperlink.0"/>
          <w:rtl w:val="0"/>
          <w:lang w:val="en-US"/>
        </w:rPr>
        <w:t xml:space="preserve">. 9 </w:t>
      </w:r>
      <w:r>
        <w:rPr>
          <w:rStyle w:val="Hyperlink.0"/>
          <w:rtl w:val="0"/>
          <w:lang w:val="en-US"/>
        </w:rPr>
        <w:t>от ЗЗЛПСПОИН</w:t>
      </w:r>
      <w:r>
        <w:rPr>
          <w:rStyle w:val="Hyperlink.0"/>
          <w:rtl w:val="0"/>
          <w:lang w:val="en-US"/>
        </w:rPr>
        <w:t>.</w:t>
      </w:r>
    </w:p>
    <w:p>
      <w:pPr>
        <w:pStyle w:val="Normal.0"/>
        <w:spacing w:after="0" w:line="276" w:lineRule="auto"/>
        <w:jc w:val="both"/>
        <w:rPr>
          <w:rStyle w:val="Hyperlink.0"/>
        </w:rPr>
      </w:pPr>
    </w:p>
    <w:p>
      <w:pPr>
        <w:pStyle w:val="Normal.0"/>
        <w:spacing w:after="0" w:line="276" w:lineRule="auto"/>
        <w:jc w:val="both"/>
        <w:rPr>
          <w:rStyle w:val="None"/>
          <w:rFonts w:ascii="Arial" w:cs="Arial" w:hAnsi="Arial" w:eastAsia="Arial"/>
          <w:i w:val="1"/>
          <w:iCs w:val="1"/>
          <w:kern w:val="0"/>
        </w:rPr>
      </w:pPr>
      <w:r>
        <w:rPr>
          <w:rStyle w:val="None"/>
          <w:rFonts w:ascii="Arial" w:hAnsi="Arial" w:hint="default"/>
          <w:i w:val="1"/>
          <w:iCs w:val="1"/>
          <w:kern w:val="0"/>
          <w:rtl w:val="0"/>
          <w:lang w:val="en-US"/>
        </w:rPr>
        <w:t>Значение на предоставените лични данни</w:t>
      </w:r>
    </w:p>
    <w:p>
      <w:pPr>
        <w:pStyle w:val="Normal.0"/>
        <w:spacing w:after="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>Предоставянето на личните Ви данни за целите на подаване на сигнали за нарушение е задължително изискване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а непредоставянето на данните и подаването на анонимни сигнали е пречка да се образува производство по сигнала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в съответствие с чл</w:t>
      </w:r>
      <w:r>
        <w:rPr>
          <w:rStyle w:val="Hyperlink.0"/>
          <w:rtl w:val="0"/>
          <w:lang w:val="en-US"/>
        </w:rPr>
        <w:t xml:space="preserve">. 9, </w:t>
      </w:r>
      <w:r>
        <w:rPr>
          <w:rStyle w:val="Hyperlink.0"/>
          <w:rtl w:val="0"/>
          <w:lang w:val="en-US"/>
        </w:rPr>
        <w:t>т</w:t>
      </w:r>
      <w:r>
        <w:rPr>
          <w:rStyle w:val="Hyperlink.0"/>
          <w:rtl w:val="0"/>
          <w:lang w:val="en-US"/>
        </w:rPr>
        <w:t xml:space="preserve">. 1 </w:t>
      </w:r>
      <w:r>
        <w:rPr>
          <w:rStyle w:val="Hyperlink.0"/>
          <w:rtl w:val="0"/>
          <w:lang w:val="en-US"/>
        </w:rPr>
        <w:t>от ЗЗЛПСПОИН</w:t>
      </w:r>
      <w:r>
        <w:rPr>
          <w:rStyle w:val="Hyperlink.0"/>
          <w:rtl w:val="0"/>
          <w:lang w:val="en-US"/>
        </w:rPr>
        <w:t>.</w:t>
      </w:r>
    </w:p>
    <w:p>
      <w:pPr>
        <w:pStyle w:val="Normal.0"/>
        <w:spacing w:after="0" w:line="276" w:lineRule="auto"/>
        <w:jc w:val="both"/>
        <w:rPr>
          <w:rStyle w:val="Hyperlink.0"/>
        </w:rPr>
      </w:pPr>
    </w:p>
    <w:p>
      <w:pPr>
        <w:pStyle w:val="Normal.0"/>
        <w:spacing w:after="0" w:line="276" w:lineRule="auto"/>
        <w:jc w:val="both"/>
        <w:rPr>
          <w:rStyle w:val="None"/>
          <w:rFonts w:ascii="Arial" w:cs="Arial" w:hAnsi="Arial" w:eastAsia="Arial"/>
          <w:i w:val="1"/>
          <w:iCs w:val="1"/>
          <w:kern w:val="0"/>
        </w:rPr>
      </w:pPr>
      <w:r>
        <w:rPr>
          <w:rStyle w:val="None"/>
          <w:rFonts w:ascii="Arial" w:hAnsi="Arial" w:hint="default"/>
          <w:i w:val="1"/>
          <w:iCs w:val="1"/>
          <w:kern w:val="0"/>
          <w:rtl w:val="0"/>
          <w:lang w:val="en-US"/>
        </w:rPr>
        <w:t>Права на субектите на данни</w:t>
      </w:r>
    </w:p>
    <w:p>
      <w:pPr>
        <w:pStyle w:val="Normal.0"/>
        <w:spacing w:after="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 xml:space="preserve">При обработване на личните Ви данни разполагате с правата по Регламент </w:t>
      </w:r>
      <w:r>
        <w:rPr>
          <w:rStyle w:val="Hyperlink.0"/>
          <w:rtl w:val="0"/>
          <w:lang w:val="en-US"/>
        </w:rPr>
        <w:t>(</w:t>
      </w:r>
      <w:r>
        <w:rPr>
          <w:rStyle w:val="Hyperlink.0"/>
          <w:rtl w:val="0"/>
          <w:lang w:val="en-US"/>
        </w:rPr>
        <w:t>ЕС</w:t>
      </w:r>
      <w:r>
        <w:rPr>
          <w:rStyle w:val="Hyperlink.0"/>
          <w:rtl w:val="0"/>
          <w:lang w:val="en-US"/>
        </w:rPr>
        <w:t xml:space="preserve">) 2016/679, </w:t>
      </w:r>
      <w:r>
        <w:rPr>
          <w:rStyle w:val="Hyperlink.0"/>
          <w:rtl w:val="0"/>
          <w:lang w:val="en-US"/>
        </w:rPr>
        <w:t>които може да упражните по реда</w:t>
      </w:r>
      <w:r>
        <w:rPr>
          <w:rStyle w:val="Hyperlink.0"/>
          <w:rtl w:val="0"/>
          <w:lang w:val="en-US"/>
        </w:rPr>
        <w:t xml:space="preserve">, </w:t>
      </w:r>
      <w:r>
        <w:rPr>
          <w:rStyle w:val="Hyperlink.0"/>
          <w:rtl w:val="0"/>
          <w:lang w:val="en-US"/>
        </w:rPr>
        <w:t>посочен в общата ни информация за защита на личните данни</w:t>
      </w:r>
      <w:r>
        <w:rPr>
          <w:rStyle w:val="Hyperlink.0"/>
          <w:rtl w:val="0"/>
          <w:lang w:val="en-US"/>
        </w:rPr>
        <w:t>.</w:t>
      </w:r>
    </w:p>
    <w:p>
      <w:pPr>
        <w:pStyle w:val="Normal.0"/>
        <w:spacing w:after="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> </w:t>
      </w:r>
    </w:p>
    <w:p>
      <w:pPr>
        <w:pStyle w:val="Normal.0"/>
        <w:spacing w:after="0" w:line="276" w:lineRule="auto"/>
        <w:jc w:val="both"/>
        <w:rPr>
          <w:rStyle w:val="Hyperlink.0"/>
        </w:rPr>
      </w:pPr>
      <w:r>
        <w:rPr>
          <w:rStyle w:val="Hyperlink.0"/>
          <w:rtl w:val="0"/>
          <w:lang w:val="en-US"/>
        </w:rPr>
        <w:t xml:space="preserve">В допълнение към посочените в Регламент </w:t>
      </w:r>
      <w:r>
        <w:rPr>
          <w:rStyle w:val="Hyperlink.0"/>
          <w:rtl w:val="0"/>
          <w:lang w:val="en-US"/>
        </w:rPr>
        <w:t>(</w:t>
      </w:r>
      <w:r>
        <w:rPr>
          <w:rStyle w:val="Hyperlink.0"/>
          <w:rtl w:val="0"/>
          <w:lang w:val="en-US"/>
        </w:rPr>
        <w:t>ЕС</w:t>
      </w:r>
      <w:r>
        <w:rPr>
          <w:rStyle w:val="Hyperlink.0"/>
          <w:rtl w:val="0"/>
          <w:lang w:val="en-US"/>
        </w:rPr>
        <w:t xml:space="preserve">) 2016/679 </w:t>
      </w:r>
      <w:r>
        <w:rPr>
          <w:rStyle w:val="Hyperlink.0"/>
          <w:rtl w:val="0"/>
          <w:lang w:val="en-US"/>
        </w:rPr>
        <w:t>права имате и следните права по ЗЗЛПСПОИН</w:t>
      </w:r>
      <w:r>
        <w:rPr>
          <w:rStyle w:val="Hyperlink.0"/>
          <w:rtl w:val="0"/>
          <w:lang w:val="en-US"/>
        </w:rPr>
        <w:t>:</w:t>
      </w:r>
    </w:p>
    <w:p>
      <w:pPr>
        <w:pStyle w:val="Normal.0"/>
        <w:numPr>
          <w:ilvl w:val="0"/>
          <w:numId w:val="8"/>
        </w:numPr>
        <w:bidi w:val="0"/>
        <w:spacing w:after="0" w:line="276" w:lineRule="auto"/>
        <w:ind w:right="0"/>
        <w:jc w:val="both"/>
        <w:rPr>
          <w:rFonts w:ascii="Arial" w:hAnsi="Arial" w:hint="default"/>
          <w:rtl w:val="0"/>
          <w:lang w:val="en-US"/>
        </w:rPr>
      </w:pPr>
      <w:r>
        <w:rPr>
          <w:rStyle w:val="None"/>
          <w:rFonts w:ascii="Arial" w:hAnsi="Arial" w:hint="default"/>
          <w:kern w:val="0"/>
          <w:rtl w:val="0"/>
          <w:lang w:val="en-US"/>
        </w:rPr>
        <w:t xml:space="preserve">да прецените дали желаете да подпишете документирания устен сигнал </w:t>
      </w:r>
      <w:r>
        <w:rPr>
          <w:rStyle w:val="None"/>
          <w:rFonts w:ascii="Arial" w:hAnsi="Arial"/>
          <w:kern w:val="0"/>
          <w:rtl w:val="0"/>
          <w:lang w:val="en-US"/>
        </w:rPr>
        <w:t>(</w:t>
      </w:r>
      <w:r>
        <w:rPr>
          <w:rStyle w:val="None"/>
          <w:rFonts w:ascii="Arial" w:hAnsi="Arial" w:hint="default"/>
          <w:kern w:val="0"/>
          <w:rtl w:val="0"/>
          <w:lang w:val="en-US"/>
        </w:rPr>
        <w:t>чл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. 15, </w:t>
      </w:r>
      <w:r>
        <w:rPr>
          <w:rStyle w:val="None"/>
          <w:rFonts w:ascii="Arial" w:hAnsi="Arial" w:hint="default"/>
          <w:kern w:val="0"/>
          <w:rtl w:val="0"/>
          <w:lang w:val="en-US"/>
        </w:rPr>
        <w:t>ал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. 3 </w:t>
      </w:r>
      <w:r>
        <w:rPr>
          <w:rStyle w:val="None"/>
          <w:rFonts w:ascii="Arial" w:hAnsi="Arial" w:hint="default"/>
          <w:kern w:val="0"/>
          <w:rtl w:val="0"/>
          <w:lang w:val="en-US"/>
        </w:rPr>
        <w:t>от ЗЗЛПСПОИН</w:t>
      </w:r>
      <w:r>
        <w:rPr>
          <w:rStyle w:val="None"/>
          <w:rFonts w:ascii="Arial" w:hAnsi="Arial"/>
          <w:kern w:val="0"/>
          <w:rtl w:val="0"/>
          <w:lang w:val="en-US"/>
        </w:rPr>
        <w:t>);</w:t>
      </w:r>
    </w:p>
    <w:p>
      <w:pPr>
        <w:pStyle w:val="Normal.0"/>
        <w:numPr>
          <w:ilvl w:val="0"/>
          <w:numId w:val="8"/>
        </w:numPr>
        <w:bidi w:val="0"/>
        <w:spacing w:after="0" w:line="276" w:lineRule="auto"/>
        <w:ind w:right="0"/>
        <w:jc w:val="both"/>
        <w:rPr>
          <w:rFonts w:ascii="Arial" w:hAnsi="Arial" w:hint="default"/>
          <w:rtl w:val="0"/>
          <w:lang w:val="en-US"/>
        </w:rPr>
      </w:pPr>
      <w:r>
        <w:rPr>
          <w:rStyle w:val="None"/>
          <w:rFonts w:ascii="Arial" w:hAnsi="Arial" w:hint="default"/>
          <w:kern w:val="0"/>
          <w:rtl w:val="0"/>
          <w:lang w:val="en-US"/>
        </w:rPr>
        <w:t xml:space="preserve">да бъдете информиран за получаването на сигнала в срок от 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7 </w:t>
      </w:r>
      <w:r>
        <w:rPr>
          <w:rStyle w:val="None"/>
          <w:rFonts w:ascii="Arial" w:hAnsi="Arial" w:hint="default"/>
          <w:kern w:val="0"/>
          <w:rtl w:val="0"/>
          <w:lang w:val="en-US"/>
        </w:rPr>
        <w:t xml:space="preserve">дни след получаването </w:t>
      </w:r>
      <w:r>
        <w:rPr>
          <w:rStyle w:val="None"/>
          <w:rFonts w:ascii="Arial" w:hAnsi="Arial"/>
          <w:kern w:val="0"/>
          <w:rtl w:val="0"/>
          <w:lang w:val="en-US"/>
        </w:rPr>
        <w:t>(</w:t>
      </w:r>
      <w:r>
        <w:rPr>
          <w:rStyle w:val="None"/>
          <w:rFonts w:ascii="Arial" w:hAnsi="Arial" w:hint="default"/>
          <w:kern w:val="0"/>
          <w:rtl w:val="0"/>
          <w:lang w:val="en-US"/>
        </w:rPr>
        <w:t>чл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. 16, </w:t>
      </w:r>
      <w:r>
        <w:rPr>
          <w:rStyle w:val="None"/>
          <w:rFonts w:ascii="Arial" w:hAnsi="Arial" w:hint="default"/>
          <w:kern w:val="0"/>
          <w:rtl w:val="0"/>
          <w:lang w:val="en-US"/>
        </w:rPr>
        <w:t>т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. 1 </w:t>
      </w:r>
      <w:r>
        <w:rPr>
          <w:rStyle w:val="None"/>
          <w:rFonts w:ascii="Arial" w:hAnsi="Arial" w:hint="default"/>
          <w:kern w:val="0"/>
          <w:rtl w:val="0"/>
          <w:lang w:val="en-US"/>
        </w:rPr>
        <w:t>от ЗЗЛПСПОИН</w:t>
      </w:r>
      <w:r>
        <w:rPr>
          <w:rStyle w:val="None"/>
          <w:rFonts w:ascii="Arial" w:hAnsi="Arial"/>
          <w:kern w:val="0"/>
          <w:rtl w:val="0"/>
          <w:lang w:val="en-US"/>
        </w:rPr>
        <w:t>);</w:t>
      </w:r>
    </w:p>
    <w:p>
      <w:pPr>
        <w:pStyle w:val="Normal.0"/>
        <w:numPr>
          <w:ilvl w:val="0"/>
          <w:numId w:val="8"/>
        </w:numPr>
        <w:bidi w:val="0"/>
        <w:spacing w:after="0" w:line="276" w:lineRule="auto"/>
        <w:ind w:right="0"/>
        <w:jc w:val="both"/>
        <w:rPr>
          <w:rFonts w:ascii="Arial" w:hAnsi="Arial" w:hint="default"/>
          <w:rtl w:val="0"/>
          <w:lang w:val="en-US"/>
        </w:rPr>
      </w:pPr>
      <w:r>
        <w:rPr>
          <w:rStyle w:val="None"/>
          <w:rFonts w:ascii="Arial" w:hAnsi="Arial" w:hint="default"/>
          <w:kern w:val="0"/>
          <w:rtl w:val="0"/>
          <w:lang w:val="en-US"/>
        </w:rPr>
        <w:t xml:space="preserve">да получите информация за процедурите за външно подаване на сигнали към Комисията за защита на личните данни </w:t>
      </w:r>
      <w:r>
        <w:rPr>
          <w:rStyle w:val="None"/>
          <w:rFonts w:ascii="Arial" w:hAnsi="Arial"/>
          <w:kern w:val="0"/>
          <w:rtl w:val="0"/>
          <w:lang w:val="en-US"/>
        </w:rPr>
        <w:t>(</w:t>
      </w:r>
      <w:r>
        <w:rPr>
          <w:rStyle w:val="None"/>
          <w:rFonts w:ascii="Arial" w:hAnsi="Arial" w:hint="default"/>
          <w:kern w:val="0"/>
          <w:rtl w:val="0"/>
          <w:lang w:val="en-US"/>
        </w:rPr>
        <w:t>КЗЛД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), </w:t>
      </w:r>
      <w:r>
        <w:rPr>
          <w:rStyle w:val="None"/>
          <w:rFonts w:ascii="Arial" w:hAnsi="Arial" w:hint="default"/>
          <w:kern w:val="0"/>
          <w:rtl w:val="0"/>
          <w:lang w:val="en-US"/>
        </w:rPr>
        <w:t>в качеството ѝ на централен орган за външно подаване на сигнали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, </w:t>
      </w:r>
      <w:r>
        <w:rPr>
          <w:rStyle w:val="None"/>
          <w:rFonts w:ascii="Arial" w:hAnsi="Arial" w:hint="default"/>
          <w:kern w:val="0"/>
          <w:rtl w:val="0"/>
          <w:lang w:val="en-US"/>
        </w:rPr>
        <w:t>а когато е уместно – към институциите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, </w:t>
      </w:r>
      <w:r>
        <w:rPr>
          <w:rStyle w:val="None"/>
          <w:rFonts w:ascii="Arial" w:hAnsi="Arial" w:hint="default"/>
          <w:kern w:val="0"/>
          <w:rtl w:val="0"/>
          <w:lang w:val="en-US"/>
        </w:rPr>
        <w:t>органите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, </w:t>
      </w:r>
      <w:r>
        <w:rPr>
          <w:rStyle w:val="None"/>
          <w:rFonts w:ascii="Arial" w:hAnsi="Arial" w:hint="default"/>
          <w:kern w:val="0"/>
          <w:rtl w:val="0"/>
          <w:lang w:val="en-US"/>
        </w:rPr>
        <w:t xml:space="preserve">службите и агенциите на Европейския съюз </w:t>
      </w:r>
      <w:r>
        <w:rPr>
          <w:rStyle w:val="None"/>
          <w:rFonts w:ascii="Arial" w:hAnsi="Arial"/>
          <w:kern w:val="0"/>
          <w:rtl w:val="0"/>
          <w:lang w:val="en-US"/>
        </w:rPr>
        <w:t>(</w:t>
      </w:r>
      <w:r>
        <w:rPr>
          <w:rStyle w:val="None"/>
          <w:rFonts w:ascii="Arial" w:hAnsi="Arial" w:hint="default"/>
          <w:kern w:val="0"/>
          <w:rtl w:val="0"/>
          <w:lang w:val="en-US"/>
        </w:rPr>
        <w:t>чл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. 16, </w:t>
      </w:r>
      <w:r>
        <w:rPr>
          <w:rStyle w:val="None"/>
          <w:rFonts w:ascii="Arial" w:hAnsi="Arial" w:hint="default"/>
          <w:kern w:val="0"/>
          <w:rtl w:val="0"/>
          <w:lang w:val="en-US"/>
        </w:rPr>
        <w:t>т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. 5 </w:t>
      </w:r>
      <w:r>
        <w:rPr>
          <w:rStyle w:val="None"/>
          <w:rFonts w:ascii="Arial" w:hAnsi="Arial" w:hint="default"/>
          <w:kern w:val="0"/>
          <w:rtl w:val="0"/>
          <w:lang w:val="en-US"/>
        </w:rPr>
        <w:t>от ЗЗЛПСПОИН</w:t>
      </w:r>
      <w:r>
        <w:rPr>
          <w:rStyle w:val="None"/>
          <w:rFonts w:ascii="Arial" w:hAnsi="Arial"/>
          <w:kern w:val="0"/>
          <w:rtl w:val="0"/>
          <w:lang w:val="en-US"/>
        </w:rPr>
        <w:t>);</w:t>
      </w:r>
    </w:p>
    <w:p>
      <w:pPr>
        <w:pStyle w:val="Normal.0"/>
        <w:numPr>
          <w:ilvl w:val="0"/>
          <w:numId w:val="8"/>
        </w:numPr>
        <w:bidi w:val="0"/>
        <w:spacing w:after="0" w:line="276" w:lineRule="auto"/>
        <w:ind w:right="0"/>
        <w:jc w:val="both"/>
        <w:rPr>
          <w:rFonts w:ascii="Arial" w:hAnsi="Arial" w:hint="default"/>
          <w:rtl w:val="0"/>
          <w:lang w:val="en-US"/>
        </w:rPr>
      </w:pPr>
      <w:r>
        <w:rPr>
          <w:rStyle w:val="None"/>
          <w:rFonts w:ascii="Arial" w:hAnsi="Arial" w:hint="default"/>
          <w:kern w:val="0"/>
          <w:rtl w:val="0"/>
          <w:lang w:val="en-US"/>
        </w:rPr>
        <w:t xml:space="preserve">да бъдете информиран за препращането на сигнала Ви до КЗЛД при необходимост от предприемане на действия от нейна страна </w:t>
      </w:r>
      <w:r>
        <w:rPr>
          <w:rStyle w:val="None"/>
          <w:rFonts w:ascii="Arial" w:hAnsi="Arial"/>
          <w:kern w:val="0"/>
          <w:rtl w:val="0"/>
          <w:lang w:val="en-US"/>
        </w:rPr>
        <w:t>(</w:t>
      </w:r>
      <w:r>
        <w:rPr>
          <w:rStyle w:val="None"/>
          <w:rFonts w:ascii="Arial" w:hAnsi="Arial" w:hint="default"/>
          <w:kern w:val="0"/>
          <w:rtl w:val="0"/>
          <w:lang w:val="en-US"/>
        </w:rPr>
        <w:t>чл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. 16, </w:t>
      </w:r>
      <w:r>
        <w:rPr>
          <w:rStyle w:val="None"/>
          <w:rFonts w:ascii="Arial" w:hAnsi="Arial" w:hint="default"/>
          <w:kern w:val="0"/>
          <w:rtl w:val="0"/>
          <w:lang w:val="en-US"/>
        </w:rPr>
        <w:t>т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. 11, </w:t>
      </w:r>
      <w:r>
        <w:rPr>
          <w:rStyle w:val="None"/>
          <w:rFonts w:ascii="Arial" w:hAnsi="Arial" w:hint="default"/>
          <w:kern w:val="0"/>
          <w:rtl w:val="0"/>
          <w:lang w:val="en-US"/>
        </w:rPr>
        <w:t>б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. </w:t>
      </w:r>
      <w:r>
        <w:rPr>
          <w:rStyle w:val="None"/>
          <w:rFonts w:ascii="Arial" w:hAnsi="Arial" w:hint="default"/>
          <w:kern w:val="0"/>
          <w:rtl w:val="0"/>
          <w:lang w:val="en-US"/>
        </w:rPr>
        <w:t>„г“ от ЗЗЛПСПОИН</w:t>
      </w:r>
      <w:r>
        <w:rPr>
          <w:rStyle w:val="None"/>
          <w:rFonts w:ascii="Arial" w:hAnsi="Arial"/>
          <w:kern w:val="0"/>
          <w:rtl w:val="0"/>
          <w:lang w:val="en-US"/>
        </w:rPr>
        <w:t>);</w:t>
      </w:r>
    </w:p>
    <w:p>
      <w:pPr>
        <w:pStyle w:val="Normal.0"/>
        <w:numPr>
          <w:ilvl w:val="0"/>
          <w:numId w:val="8"/>
        </w:numPr>
        <w:bidi w:val="0"/>
        <w:spacing w:after="0" w:line="276" w:lineRule="auto"/>
        <w:ind w:right="0"/>
        <w:jc w:val="both"/>
        <w:rPr>
          <w:rFonts w:ascii="Arial" w:hAnsi="Arial" w:hint="default"/>
          <w:rtl w:val="0"/>
          <w:lang w:val="en-US"/>
        </w:rPr>
      </w:pPr>
      <w:r>
        <w:rPr>
          <w:rStyle w:val="None"/>
          <w:rFonts w:ascii="Arial" w:hAnsi="Arial" w:hint="default"/>
          <w:kern w:val="0"/>
          <w:rtl w:val="0"/>
          <w:lang w:val="en-US"/>
        </w:rPr>
        <w:t>да Ви бъдат съобщени предприетите действия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, </w:t>
      </w:r>
      <w:r>
        <w:rPr>
          <w:rStyle w:val="None"/>
          <w:rFonts w:ascii="Arial" w:hAnsi="Arial" w:hint="default"/>
          <w:kern w:val="0"/>
          <w:rtl w:val="0"/>
          <w:lang w:val="en-US"/>
        </w:rPr>
        <w:t>окончателните резултати от проверката по сигнала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, </w:t>
      </w:r>
      <w:r>
        <w:rPr>
          <w:rStyle w:val="None"/>
          <w:rFonts w:ascii="Arial" w:hAnsi="Arial" w:hint="default"/>
          <w:kern w:val="0"/>
          <w:rtl w:val="0"/>
          <w:lang w:val="en-US"/>
        </w:rPr>
        <w:t xml:space="preserve">заедно с мотивите </w:t>
      </w:r>
      <w:r>
        <w:rPr>
          <w:rStyle w:val="None"/>
          <w:rFonts w:ascii="Arial" w:hAnsi="Arial"/>
          <w:kern w:val="0"/>
          <w:rtl w:val="0"/>
          <w:lang w:val="en-US"/>
        </w:rPr>
        <w:t>(</w:t>
      </w:r>
      <w:r>
        <w:rPr>
          <w:rStyle w:val="None"/>
          <w:rFonts w:ascii="Arial" w:hAnsi="Arial" w:hint="default"/>
          <w:kern w:val="0"/>
          <w:rtl w:val="0"/>
          <w:lang w:val="en-US"/>
        </w:rPr>
        <w:t>чл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. 16, </w:t>
      </w:r>
      <w:r>
        <w:rPr>
          <w:rStyle w:val="None"/>
          <w:rFonts w:ascii="Arial" w:hAnsi="Arial" w:hint="default"/>
          <w:kern w:val="0"/>
          <w:rtl w:val="0"/>
          <w:lang w:val="en-US"/>
        </w:rPr>
        <w:t>т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. 4 </w:t>
      </w:r>
      <w:r>
        <w:rPr>
          <w:rStyle w:val="None"/>
          <w:rFonts w:ascii="Arial" w:hAnsi="Arial" w:hint="default"/>
          <w:kern w:val="0"/>
          <w:rtl w:val="0"/>
          <w:lang w:val="en-US"/>
        </w:rPr>
        <w:t>във връзка с чл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. 17, </w:t>
      </w:r>
      <w:r>
        <w:rPr>
          <w:rStyle w:val="None"/>
          <w:rFonts w:ascii="Arial" w:hAnsi="Arial" w:hint="default"/>
          <w:kern w:val="0"/>
          <w:rtl w:val="0"/>
          <w:lang w:val="en-US"/>
        </w:rPr>
        <w:t>ал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. 1, </w:t>
      </w:r>
      <w:r>
        <w:rPr>
          <w:rStyle w:val="None"/>
          <w:rFonts w:ascii="Arial" w:hAnsi="Arial" w:hint="default"/>
          <w:kern w:val="0"/>
          <w:rtl w:val="0"/>
          <w:lang w:val="en-US"/>
        </w:rPr>
        <w:t>т</w:t>
      </w:r>
      <w:r>
        <w:rPr>
          <w:rStyle w:val="None"/>
          <w:rFonts w:ascii="Arial" w:hAnsi="Arial"/>
          <w:kern w:val="0"/>
          <w:rtl w:val="0"/>
          <w:lang w:val="en-US"/>
        </w:rPr>
        <w:t xml:space="preserve">. 4 </w:t>
      </w:r>
      <w:r>
        <w:rPr>
          <w:rStyle w:val="None"/>
          <w:rFonts w:ascii="Arial" w:hAnsi="Arial" w:hint="default"/>
          <w:kern w:val="0"/>
          <w:rtl w:val="0"/>
          <w:lang w:val="en-US"/>
        </w:rPr>
        <w:t>от ЗЗЛПСПОИН</w:t>
      </w:r>
      <w:r>
        <w:rPr>
          <w:rStyle w:val="None"/>
          <w:rFonts w:ascii="Arial" w:hAnsi="Arial"/>
          <w:kern w:val="0"/>
          <w:rtl w:val="0"/>
          <w:lang w:val="en-US"/>
        </w:rPr>
        <w:t>)</w:t>
      </w:r>
    </w:p>
    <w:sectPr>
      <w:headerReference w:type="default" r:id="rId4"/>
      <w:footerReference w:type="default" r:id="rId5"/>
      <w:pgSz w:w="12240" w:h="15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rli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86"/>
        <w:tab w:val="clear" w:pos="9406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703"/>
        <w:tab w:val="right" w:pos="9406"/>
      </w:tabs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160" w:line="259" w:lineRule="auto"/>
      <w:ind w:left="0" w:right="0" w:firstLine="0"/>
      <w:jc w:val="left"/>
      <w:outlineLvl w:val="0"/>
    </w:pPr>
    <w:rPr>
      <w:rFonts w:ascii="Carlito" w:cs="Arial Unicode MS" w:hAnsi="Carlito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4472c4"/>
      <w:spacing w:val="0"/>
      <w:kern w:val="2"/>
      <w:position w:val="0"/>
      <w:sz w:val="26"/>
      <w:szCs w:val="26"/>
      <w:u w:val="none" w:color="4472c4"/>
      <w:shd w:val="nil" w:color="auto" w:fill="auto"/>
      <w:vertAlign w:val="baseline"/>
      <w:lang w:val="en-US"/>
      <w14:textFill>
        <w14:solidFill>
          <w14:srgbClr w14:val="4472C4"/>
        </w14:solidFill>
      </w14:textFill>
    </w:rPr>
  </w:style>
  <w:style w:type="character" w:styleId="None A">
    <w:name w:val="None A"/>
    <w:rPr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kern w:val="0"/>
    </w:rPr>
  </w:style>
  <w:style w:type="character" w:styleId="Hyperlink.1">
    <w:name w:val="Hyperlink.1"/>
    <w:basedOn w:val="None"/>
    <w:next w:val="Hyperlink.1"/>
    <w:rPr>
      <w:rFonts w:ascii="Arial" w:cs="Arial" w:hAnsi="Arial" w:eastAsia="Arial"/>
      <w:outline w:val="0"/>
      <w:color w:val="0070c0"/>
      <w:kern w:val="0"/>
      <w:u w:val="single" w:color="0070c0"/>
      <w14:textFill>
        <w14:solidFill>
          <w14:srgbClr w14:val="0070C0"/>
        </w14:solidFill>
      </w14:textFill>
    </w:r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